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4153"/>
        </w:tabs>
        <w:spacing w:line="240" w:lineRule="auto"/>
        <w:jc w:val="center"/>
        <w:textAlignment w:val="center"/>
        <w:rPr>
          <w:rFonts w:hint="default" w:eastAsia="黑体"/>
          <w:b/>
          <w:sz w:val="30"/>
          <w:szCs w:val="30"/>
          <w:lang w:val="en-US" w:eastAsia="zh-CN"/>
        </w:rPr>
      </w:pPr>
      <w:r>
        <w:rPr>
          <w:rFonts w:hint="eastAsia" w:eastAsia="黑体"/>
          <w:b/>
          <w:sz w:val="30"/>
          <w:szCs w:val="30"/>
          <w:lang w:eastAsia="zh-CN"/>
        </w:rPr>
        <w:t>马塘中学高一历史周练一（第一、二单元）</w:t>
      </w:r>
      <w:r>
        <w:rPr>
          <w:rFonts w:hint="eastAsia" w:eastAsia="黑体"/>
          <w:b/>
          <w:sz w:val="30"/>
          <w:szCs w:val="30"/>
          <w:lang w:val="en-US" w:eastAsia="zh-CN"/>
        </w:rPr>
        <w:t>20220220</w:t>
      </w:r>
    </w:p>
    <w:p>
      <w:pPr>
        <w:tabs>
          <w:tab w:val="left" w:pos="4153"/>
        </w:tabs>
        <w:spacing w:line="240" w:lineRule="auto"/>
        <w:jc w:val="left"/>
        <w:textAlignment w:val="center"/>
      </w:pPr>
      <w:r>
        <w:t>1．在古代雅典，不爱好体育、不经常参加体育锻炼的战士，是不可想象的。自由人不仅以武（亦即体育）为本，而且作为统治者的才德和作为被统治者的品质，在很大程度上也是从体育活动中锤炼出来的。从这个意义上看，体育</w:t>
      </w:r>
    </w:p>
    <w:p>
      <w:pPr>
        <w:tabs>
          <w:tab w:val="left" w:pos="4153"/>
        </w:tabs>
        <w:spacing w:line="240" w:lineRule="auto"/>
        <w:jc w:val="left"/>
        <w:textAlignment w:val="center"/>
      </w:pPr>
      <w:r>
        <w:t>A．塑造了雅典城邦的共和精神</w:t>
      </w:r>
      <w:r>
        <w:tab/>
      </w:r>
      <w:r>
        <w:t>B．弘扬了古代希腊的人文主义精神</w:t>
      </w:r>
      <w:bookmarkStart w:id="0" w:name="_GoBack"/>
      <w:bookmarkEnd w:id="0"/>
    </w:p>
    <w:p>
      <w:pPr>
        <w:tabs>
          <w:tab w:val="left" w:pos="4153"/>
        </w:tabs>
        <w:spacing w:line="240" w:lineRule="auto"/>
        <w:jc w:val="left"/>
        <w:textAlignment w:val="center"/>
      </w:pPr>
      <w:r>
        <w:t>C．蕴含着政治背后的阶级斗争</w:t>
      </w:r>
      <w:r>
        <w:tab/>
      </w:r>
      <w:r>
        <w:t>D．锻造着雅典民主政治的阶级基础</w:t>
      </w:r>
    </w:p>
    <w:p>
      <w:pPr>
        <w:tabs>
          <w:tab w:val="left" w:pos="4153"/>
        </w:tabs>
        <w:spacing w:line="240" w:lineRule="auto"/>
        <w:jc w:val="left"/>
        <w:textAlignment w:val="center"/>
      </w:pPr>
      <w:r>
        <w:t>2．在《神秘的北纬30度》一书中，作者归纳了让许多专家百思不得其解的秘密。其中产生于这一纬度附近的文化现象有美洲玛雅文化、埃及金字塔、中国三星堆、巴比伦空中花园等。对此现象产生的合理解释是</w:t>
      </w:r>
    </w:p>
    <w:p>
      <w:pPr>
        <w:tabs>
          <w:tab w:val="left" w:pos="4153"/>
        </w:tabs>
        <w:spacing w:line="240" w:lineRule="auto"/>
        <w:jc w:val="left"/>
        <w:textAlignment w:val="center"/>
      </w:pPr>
      <w:r>
        <w:t>A．多元文明受时空环境影响</w:t>
      </w:r>
      <w:r>
        <w:tab/>
      </w:r>
      <w:r>
        <w:t>B．文化传统迥异使然</w:t>
      </w:r>
    </w:p>
    <w:p>
      <w:pPr>
        <w:tabs>
          <w:tab w:val="left" w:pos="4153"/>
        </w:tabs>
        <w:spacing w:line="240" w:lineRule="auto"/>
        <w:jc w:val="left"/>
        <w:textAlignment w:val="center"/>
      </w:pPr>
      <w:r>
        <w:t>C．不同文明之间的交流互鉴</w:t>
      </w:r>
      <w:r>
        <w:tab/>
      </w:r>
      <w:r>
        <w:t>D．农耕方式相似所致</w:t>
      </w:r>
    </w:p>
    <w:p>
      <w:pPr>
        <w:tabs>
          <w:tab w:val="left" w:pos="4153"/>
        </w:tabs>
        <w:spacing w:line="240" w:lineRule="auto"/>
        <w:jc w:val="left"/>
        <w:textAlignment w:val="center"/>
      </w:pPr>
      <w:r>
        <w:t>3．“整个帝囯人口约5400万，行省拥有不同程度的自治权。不断成熟的罗马法通行于帝国全境，但整个帝国的罗马化程度很浅，罗马人使用的拉丁语，在帝国东部只在政府机关和城市中通行，广大农村则仍是各自语言的世界。”这反映了</w:t>
      </w:r>
    </w:p>
    <w:p>
      <w:pPr>
        <w:tabs>
          <w:tab w:val="left" w:pos="4153"/>
        </w:tabs>
        <w:spacing w:line="240" w:lineRule="auto"/>
        <w:jc w:val="left"/>
        <w:textAlignment w:val="center"/>
      </w:pPr>
      <w:r>
        <w:t>A．帝国境内不同区域斗争激烈</w:t>
      </w:r>
      <w:r>
        <w:tab/>
      </w:r>
      <w:r>
        <w:t>B．帝围境内农村非常落后</w:t>
      </w:r>
    </w:p>
    <w:p>
      <w:pPr>
        <w:tabs>
          <w:tab w:val="left" w:pos="4153"/>
        </w:tabs>
        <w:spacing w:line="240" w:lineRule="auto"/>
        <w:jc w:val="left"/>
        <w:textAlignment w:val="center"/>
      </w:pPr>
      <w:r>
        <w:t>C．文化认同在统一中的重要性</w:t>
      </w:r>
      <w:r>
        <w:tab/>
      </w:r>
      <w:r>
        <w:t>D．拉丁语因晦涩难以普及</w:t>
      </w:r>
    </w:p>
    <w:p>
      <w:pPr>
        <w:tabs>
          <w:tab w:val="left" w:pos="4153"/>
        </w:tabs>
        <w:spacing w:line="240" w:lineRule="auto"/>
        <w:jc w:val="left"/>
        <w:textAlignment w:val="center"/>
      </w:pPr>
      <w:r>
        <w:t>4．公元前415年，为打破对斯巴达作战的困局，雅典公民大会任命亚西比德为统帅，远征西西里。而当舰队出发后，亚西比德的政敌指控其渎神，鼓动城邦机构缺席判处其死刑。亚西比德被迫降敌，出卖了军事机密，远征因此遭到惨败，这表明雅典</w:t>
      </w:r>
    </w:p>
    <w:p>
      <w:pPr>
        <w:tabs>
          <w:tab w:val="left" w:pos="4153"/>
        </w:tabs>
        <w:spacing w:line="240" w:lineRule="auto"/>
        <w:jc w:val="left"/>
        <w:textAlignment w:val="center"/>
      </w:pPr>
      <w:r>
        <w:t>A．公民大会形同虚设</w:t>
      </w:r>
      <w:r>
        <w:tab/>
      </w:r>
      <w:r>
        <w:t>B．社会管理效率低下</w:t>
      </w:r>
    </w:p>
    <w:p>
      <w:pPr>
        <w:tabs>
          <w:tab w:val="left" w:pos="4153"/>
        </w:tabs>
        <w:spacing w:line="240" w:lineRule="auto"/>
        <w:jc w:val="left"/>
        <w:textAlignment w:val="center"/>
      </w:pPr>
      <w:r>
        <w:t>C．军事力量较为弱小</w:t>
      </w:r>
      <w:r>
        <w:tab/>
      </w:r>
      <w:r>
        <w:t>D．直接民主缺陷明显</w:t>
      </w:r>
    </w:p>
    <w:p>
      <w:pPr>
        <w:tabs>
          <w:tab w:val="left" w:pos="4153"/>
        </w:tabs>
        <w:spacing w:line="240" w:lineRule="auto"/>
        <w:jc w:val="left"/>
        <w:textAlignment w:val="center"/>
      </w:pPr>
      <w:r>
        <w:rPr>
          <w:rFonts w:hint="eastAsia"/>
          <w:lang w:val="en-US" w:eastAsia="zh-CN"/>
        </w:rPr>
        <w:t>5</w:t>
      </w:r>
      <w:r>
        <w:t>．在公元前几个世纪的朝鲜墓葬和遗址中，曾多次出土我国制造的铜镜、铜剑和燕国的“明”刀币；在公元前4世纪的希腊人已称我国为“塞勒斯”（丝国）。这表明</w:t>
      </w:r>
    </w:p>
    <w:p>
      <w:pPr>
        <w:tabs>
          <w:tab w:val="left" w:pos="4153"/>
        </w:tabs>
        <w:spacing w:line="240" w:lineRule="auto"/>
        <w:jc w:val="left"/>
        <w:textAlignment w:val="center"/>
      </w:pPr>
      <w:r>
        <w:t>A．早期文明交往兴起</w:t>
      </w:r>
      <w:r>
        <w:tab/>
      </w:r>
      <w:r>
        <w:t>B．丝绸之路得到开拓</w:t>
      </w:r>
    </w:p>
    <w:p>
      <w:pPr>
        <w:tabs>
          <w:tab w:val="left" w:pos="4153"/>
        </w:tabs>
        <w:spacing w:line="240" w:lineRule="auto"/>
        <w:jc w:val="left"/>
        <w:textAlignment w:val="center"/>
      </w:pPr>
      <w:r>
        <w:t>C．中华文化圈形成</w:t>
      </w:r>
      <w:r>
        <w:tab/>
      </w:r>
      <w:r>
        <w:t>D．中欧实现直接交流</w:t>
      </w:r>
    </w:p>
    <w:p>
      <w:pPr>
        <w:tabs>
          <w:tab w:val="left" w:pos="4153"/>
        </w:tabs>
        <w:spacing w:line="240" w:lineRule="auto"/>
        <w:jc w:val="left"/>
        <w:textAlignment w:val="center"/>
      </w:pPr>
      <w:r>
        <w:rPr>
          <w:rFonts w:hint="eastAsia"/>
          <w:lang w:val="en-US" w:eastAsia="zh-CN"/>
        </w:rPr>
        <w:t>6</w:t>
      </w:r>
      <w:r>
        <w:t>．古埃及和古巴比伦王国直接把征服地区变成本国统治地，波斯帝国、亚历山大帝国和罗马帝国也都把被征服地区变成行省，而古希腊人却在海外建立了独立于母国的城邦，未形成统一帝国。产生这两种不同殖民方式的主要原因是</w:t>
      </w:r>
    </w:p>
    <w:p>
      <w:pPr>
        <w:tabs>
          <w:tab w:val="left" w:pos="4153"/>
        </w:tabs>
        <w:spacing w:line="240" w:lineRule="auto"/>
        <w:jc w:val="left"/>
        <w:textAlignment w:val="center"/>
      </w:pPr>
      <w:r>
        <w:t>A．文明属性的差异</w:t>
      </w:r>
      <w:r>
        <w:tab/>
      </w:r>
      <w:r>
        <w:t>B．社会性质的不同</w:t>
      </w:r>
    </w:p>
    <w:p>
      <w:pPr>
        <w:tabs>
          <w:tab w:val="left" w:pos="4153"/>
        </w:tabs>
        <w:spacing w:line="240" w:lineRule="auto"/>
        <w:jc w:val="left"/>
        <w:textAlignment w:val="center"/>
      </w:pPr>
      <w:r>
        <w:t>C．风俗习惯的迥异</w:t>
      </w:r>
      <w:r>
        <w:tab/>
      </w:r>
      <w:r>
        <w:t>D．管理水平的高低</w:t>
      </w:r>
    </w:p>
    <w:p>
      <w:pPr>
        <w:tabs>
          <w:tab w:val="left" w:pos="4153"/>
        </w:tabs>
        <w:spacing w:line="240" w:lineRule="auto"/>
        <w:jc w:val="left"/>
        <w:textAlignment w:val="center"/>
      </w:pPr>
      <w:r>
        <w:rPr>
          <w:rFonts w:hint="eastAsia"/>
          <w:lang w:val="en-US" w:eastAsia="zh-CN"/>
        </w:rPr>
        <w:t>7</w:t>
      </w:r>
      <w:r>
        <w:t>．在古老中华大地的腹地，流淌着长江、黄河、淮河三条大河，三条大河形成广袤平原，是孕育文明的理想场所。新石器和农业革命以后，城市开始出现。“筑城以卫君，造郭以居民”。这说明</w:t>
      </w:r>
    </w:p>
    <w:p>
      <w:pPr>
        <w:tabs>
          <w:tab w:val="left" w:pos="4153"/>
        </w:tabs>
        <w:spacing w:line="240" w:lineRule="auto"/>
        <w:jc w:val="left"/>
        <w:textAlignment w:val="center"/>
      </w:pPr>
      <w:r>
        <w:t>A．自然地理是城市出现的决定性因素</w:t>
      </w:r>
      <w:r>
        <w:tab/>
      </w:r>
      <w:r>
        <w:t>B．生产力发展直接推动了城市的出现</w:t>
      </w:r>
    </w:p>
    <w:p>
      <w:pPr>
        <w:tabs>
          <w:tab w:val="left" w:pos="4153"/>
        </w:tabs>
        <w:spacing w:line="240" w:lineRule="auto"/>
        <w:jc w:val="left"/>
        <w:textAlignment w:val="center"/>
      </w:pPr>
      <w:r>
        <w:t>C．城市的出现是多种因素共同作用的结果</w:t>
      </w:r>
      <w:r>
        <w:tab/>
      </w:r>
      <w:r>
        <w:t>D．城市具有政治、经济及军事等多种功能</w:t>
      </w:r>
    </w:p>
    <w:p>
      <w:pPr>
        <w:tabs>
          <w:tab w:val="left" w:pos="4153"/>
        </w:tabs>
        <w:spacing w:line="240" w:lineRule="auto"/>
        <w:jc w:val="left"/>
        <w:textAlignment w:val="center"/>
      </w:pPr>
      <w:r>
        <w:rPr>
          <w:rFonts w:hint="eastAsia"/>
          <w:lang w:val="en-US" w:eastAsia="zh-CN"/>
        </w:rPr>
        <w:t>8</w:t>
      </w:r>
      <w:r>
        <w:t>．古巴比伦王朝（公元前1894—前1595年）共299年，历经11王。如表所示为历代国王在位时的活动统计。据表中信息可知，古巴比伦王朝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70"/>
        <w:gridCol w:w="1290"/>
        <w:gridCol w:w="1080"/>
        <w:gridCol w:w="1080"/>
        <w:gridCol w:w="1080"/>
        <w:gridCol w:w="1080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tabs>
                <w:tab w:val="left" w:pos="4153"/>
              </w:tabs>
              <w:spacing w:line="240" w:lineRule="auto"/>
              <w:jc w:val="left"/>
              <w:textAlignment w:val="center"/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tabs>
                <w:tab w:val="left" w:pos="4153"/>
              </w:tabs>
              <w:spacing w:line="240" w:lineRule="auto"/>
              <w:jc w:val="left"/>
              <w:textAlignment w:val="center"/>
            </w:pPr>
            <w:r>
              <w:t>国王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tabs>
                <w:tab w:val="left" w:pos="4153"/>
              </w:tabs>
              <w:spacing w:line="240" w:lineRule="auto"/>
              <w:jc w:val="left"/>
              <w:textAlignment w:val="center"/>
            </w:pPr>
            <w:r>
              <w:t>宗教活动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tabs>
                <w:tab w:val="left" w:pos="4153"/>
              </w:tabs>
              <w:spacing w:line="240" w:lineRule="auto"/>
              <w:jc w:val="left"/>
              <w:textAlignment w:val="center"/>
            </w:pPr>
            <w:r>
              <w:t>军事征服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tabs>
                <w:tab w:val="left" w:pos="4153"/>
              </w:tabs>
              <w:spacing w:line="240" w:lineRule="auto"/>
              <w:jc w:val="left"/>
              <w:textAlignment w:val="center"/>
            </w:pPr>
            <w:r>
              <w:t>城市建造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tabs>
                <w:tab w:val="left" w:pos="4153"/>
              </w:tabs>
              <w:spacing w:line="240" w:lineRule="auto"/>
              <w:jc w:val="left"/>
              <w:textAlignment w:val="center"/>
            </w:pPr>
            <w:r>
              <w:t>农业活动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tabs>
                <w:tab w:val="left" w:pos="4153"/>
              </w:tabs>
              <w:spacing w:line="240" w:lineRule="auto"/>
              <w:jc w:val="left"/>
              <w:textAlignment w:val="center"/>
            </w:pPr>
            <w:r>
              <w:t>建立秩序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tabs>
                <w:tab w:val="left" w:pos="4153"/>
              </w:tabs>
              <w:spacing w:line="240" w:lineRule="auto"/>
              <w:jc w:val="left"/>
              <w:textAlignment w:val="center"/>
            </w:pPr>
            <w:r>
              <w:t>其他方面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tabs>
                <w:tab w:val="left" w:pos="4153"/>
              </w:tabs>
              <w:spacing w:line="240" w:lineRule="auto"/>
              <w:jc w:val="left"/>
              <w:textAlignment w:val="center"/>
            </w:pPr>
            <w:r>
              <w:t>第一王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tabs>
                <w:tab w:val="left" w:pos="4153"/>
              </w:tabs>
              <w:spacing w:line="240" w:lineRule="auto"/>
              <w:jc w:val="left"/>
              <w:textAlignment w:val="center"/>
            </w:pPr>
            <w:r>
              <w:t>苏穆阿布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tabs>
                <w:tab w:val="left" w:pos="4153"/>
              </w:tabs>
              <w:spacing w:line="240" w:lineRule="auto"/>
              <w:jc w:val="left"/>
              <w:textAlignment w:val="center"/>
            </w:pPr>
            <w:r>
              <w:t>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tabs>
                <w:tab w:val="left" w:pos="4153"/>
              </w:tabs>
              <w:spacing w:line="240" w:lineRule="auto"/>
              <w:jc w:val="left"/>
              <w:textAlignment w:val="center"/>
            </w:pPr>
            <w: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tabs>
                <w:tab w:val="left" w:pos="4153"/>
              </w:tabs>
              <w:spacing w:line="240" w:lineRule="auto"/>
              <w:jc w:val="left"/>
              <w:textAlignment w:val="center"/>
            </w:pPr>
            <w: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tabs>
                <w:tab w:val="left" w:pos="4153"/>
              </w:tabs>
              <w:spacing w:line="240" w:lineRule="auto"/>
              <w:jc w:val="left"/>
              <w:textAlignment w:val="center"/>
            </w:pPr>
            <w: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tabs>
                <w:tab w:val="left" w:pos="4153"/>
              </w:tabs>
              <w:spacing w:line="240" w:lineRule="auto"/>
              <w:jc w:val="left"/>
              <w:textAlignment w:val="center"/>
            </w:pPr>
            <w: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tabs>
                <w:tab w:val="left" w:pos="4153"/>
              </w:tabs>
              <w:spacing w:line="240" w:lineRule="auto"/>
              <w:jc w:val="left"/>
              <w:textAlignment w:val="center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tabs>
                <w:tab w:val="left" w:pos="4153"/>
              </w:tabs>
              <w:spacing w:line="240" w:lineRule="auto"/>
              <w:jc w:val="left"/>
              <w:textAlignment w:val="center"/>
            </w:pPr>
            <w:r>
              <w:t>第二王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tabs>
                <w:tab w:val="left" w:pos="4153"/>
              </w:tabs>
              <w:spacing w:line="240" w:lineRule="auto"/>
              <w:jc w:val="left"/>
              <w:textAlignment w:val="center"/>
            </w:pPr>
            <w:r>
              <w:t>苏穆阿艾勒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tabs>
                <w:tab w:val="left" w:pos="4153"/>
              </w:tabs>
              <w:spacing w:line="240" w:lineRule="auto"/>
              <w:jc w:val="left"/>
              <w:textAlignment w:val="center"/>
            </w:pPr>
            <w:r>
              <w:t>11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tabs>
                <w:tab w:val="left" w:pos="4153"/>
              </w:tabs>
              <w:spacing w:line="240" w:lineRule="auto"/>
              <w:jc w:val="left"/>
              <w:textAlignment w:val="center"/>
            </w:pPr>
            <w:r>
              <w:t>13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tabs>
                <w:tab w:val="left" w:pos="4153"/>
              </w:tabs>
              <w:spacing w:line="240" w:lineRule="auto"/>
              <w:jc w:val="left"/>
              <w:textAlignment w:val="center"/>
            </w:pPr>
            <w: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tabs>
                <w:tab w:val="left" w:pos="4153"/>
              </w:tabs>
              <w:spacing w:line="240" w:lineRule="auto"/>
              <w:jc w:val="left"/>
              <w:textAlignment w:val="center"/>
            </w:pPr>
            <w: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tabs>
                <w:tab w:val="left" w:pos="4153"/>
              </w:tabs>
              <w:spacing w:line="240" w:lineRule="auto"/>
              <w:jc w:val="left"/>
              <w:textAlignment w:val="center"/>
            </w:pPr>
            <w: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tabs>
                <w:tab w:val="left" w:pos="4153"/>
              </w:tabs>
              <w:spacing w:line="240" w:lineRule="auto"/>
              <w:jc w:val="left"/>
              <w:textAlignment w:val="center"/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tabs>
                <w:tab w:val="left" w:pos="4153"/>
              </w:tabs>
              <w:spacing w:line="240" w:lineRule="auto"/>
              <w:jc w:val="left"/>
              <w:textAlignment w:val="center"/>
            </w:pPr>
            <w:r>
              <w:t>第三王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tabs>
                <w:tab w:val="left" w:pos="4153"/>
              </w:tabs>
              <w:spacing w:line="240" w:lineRule="auto"/>
              <w:jc w:val="left"/>
              <w:textAlignment w:val="center"/>
            </w:pPr>
            <w:r>
              <w:t>萨比乌姆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tabs>
                <w:tab w:val="left" w:pos="4153"/>
              </w:tabs>
              <w:spacing w:line="240" w:lineRule="auto"/>
              <w:jc w:val="left"/>
              <w:textAlignment w:val="center"/>
            </w:pPr>
            <w: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tabs>
                <w:tab w:val="left" w:pos="4153"/>
              </w:tabs>
              <w:spacing w:line="240" w:lineRule="auto"/>
              <w:jc w:val="left"/>
              <w:textAlignment w:val="center"/>
            </w:pPr>
            <w: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tabs>
                <w:tab w:val="left" w:pos="4153"/>
              </w:tabs>
              <w:spacing w:line="240" w:lineRule="auto"/>
              <w:jc w:val="left"/>
              <w:textAlignment w:val="center"/>
            </w:pPr>
            <w: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tabs>
                <w:tab w:val="left" w:pos="4153"/>
              </w:tabs>
              <w:spacing w:line="240" w:lineRule="auto"/>
              <w:jc w:val="left"/>
              <w:textAlignment w:val="center"/>
            </w:pPr>
            <w: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tabs>
                <w:tab w:val="left" w:pos="4153"/>
              </w:tabs>
              <w:spacing w:line="240" w:lineRule="auto"/>
              <w:jc w:val="left"/>
              <w:textAlignment w:val="center"/>
            </w:pPr>
            <w: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tabs>
                <w:tab w:val="left" w:pos="4153"/>
              </w:tabs>
              <w:spacing w:line="240" w:lineRule="auto"/>
              <w:jc w:val="left"/>
              <w:textAlignment w:val="center"/>
            </w:pP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tabs>
                <w:tab w:val="left" w:pos="4153"/>
              </w:tabs>
              <w:spacing w:line="240" w:lineRule="auto"/>
              <w:jc w:val="left"/>
              <w:textAlignment w:val="center"/>
            </w:pPr>
            <w:r>
              <w:t>第四王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tabs>
                <w:tab w:val="left" w:pos="4153"/>
              </w:tabs>
              <w:spacing w:line="240" w:lineRule="auto"/>
              <w:jc w:val="left"/>
              <w:textAlignment w:val="center"/>
            </w:pPr>
            <w:r>
              <w:t>阿皮勒辛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tabs>
                <w:tab w:val="left" w:pos="4153"/>
              </w:tabs>
              <w:spacing w:line="240" w:lineRule="auto"/>
              <w:jc w:val="left"/>
              <w:textAlignment w:val="center"/>
            </w:pPr>
            <w:r>
              <w:t>10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tabs>
                <w:tab w:val="left" w:pos="4153"/>
              </w:tabs>
              <w:spacing w:line="240" w:lineRule="auto"/>
              <w:jc w:val="left"/>
              <w:textAlignment w:val="center"/>
            </w:pPr>
            <w: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tabs>
                <w:tab w:val="left" w:pos="4153"/>
              </w:tabs>
              <w:spacing w:line="240" w:lineRule="auto"/>
              <w:jc w:val="left"/>
              <w:textAlignment w:val="center"/>
            </w:pPr>
            <w:r>
              <w:t>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tabs>
                <w:tab w:val="left" w:pos="4153"/>
              </w:tabs>
              <w:spacing w:line="240" w:lineRule="auto"/>
              <w:jc w:val="left"/>
              <w:textAlignment w:val="center"/>
            </w:pPr>
            <w: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tabs>
                <w:tab w:val="left" w:pos="4153"/>
              </w:tabs>
              <w:spacing w:line="240" w:lineRule="auto"/>
              <w:jc w:val="left"/>
              <w:textAlignment w:val="center"/>
            </w:pPr>
            <w: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tabs>
                <w:tab w:val="left" w:pos="4153"/>
              </w:tabs>
              <w:spacing w:line="240" w:lineRule="auto"/>
              <w:jc w:val="left"/>
              <w:textAlignment w:val="center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tabs>
                <w:tab w:val="left" w:pos="4153"/>
              </w:tabs>
              <w:spacing w:line="240" w:lineRule="auto"/>
              <w:jc w:val="left"/>
              <w:textAlignment w:val="center"/>
            </w:pPr>
            <w:r>
              <w:t>第五王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tabs>
                <w:tab w:val="left" w:pos="4153"/>
              </w:tabs>
              <w:spacing w:line="240" w:lineRule="auto"/>
              <w:jc w:val="left"/>
              <w:textAlignment w:val="center"/>
            </w:pPr>
            <w:r>
              <w:t>辛穆巴里忒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tabs>
                <w:tab w:val="left" w:pos="4153"/>
              </w:tabs>
              <w:spacing w:line="240" w:lineRule="auto"/>
              <w:jc w:val="left"/>
              <w:textAlignment w:val="center"/>
            </w:pPr>
            <w:r>
              <w:t>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tabs>
                <w:tab w:val="left" w:pos="4153"/>
              </w:tabs>
              <w:spacing w:line="240" w:lineRule="auto"/>
              <w:jc w:val="left"/>
              <w:textAlignment w:val="center"/>
            </w:pPr>
            <w: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tabs>
                <w:tab w:val="left" w:pos="4153"/>
              </w:tabs>
              <w:spacing w:line="240" w:lineRule="auto"/>
              <w:jc w:val="left"/>
              <w:textAlignment w:val="center"/>
            </w:pPr>
            <w:r>
              <w:t>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tabs>
                <w:tab w:val="left" w:pos="4153"/>
              </w:tabs>
              <w:spacing w:line="240" w:lineRule="auto"/>
              <w:jc w:val="left"/>
              <w:textAlignment w:val="center"/>
            </w:pPr>
            <w: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tabs>
                <w:tab w:val="left" w:pos="4153"/>
              </w:tabs>
              <w:spacing w:line="240" w:lineRule="auto"/>
              <w:jc w:val="left"/>
              <w:textAlignment w:val="center"/>
            </w:pPr>
            <w: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tabs>
                <w:tab w:val="left" w:pos="4153"/>
              </w:tabs>
              <w:spacing w:line="240" w:lineRule="auto"/>
              <w:jc w:val="left"/>
              <w:textAlignment w:val="center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tabs>
                <w:tab w:val="left" w:pos="4153"/>
              </w:tabs>
              <w:spacing w:line="240" w:lineRule="auto"/>
              <w:jc w:val="left"/>
              <w:textAlignment w:val="center"/>
            </w:pPr>
            <w:r>
              <w:t>第六王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tabs>
                <w:tab w:val="left" w:pos="4153"/>
              </w:tabs>
              <w:spacing w:line="240" w:lineRule="auto"/>
              <w:jc w:val="left"/>
              <w:textAlignment w:val="center"/>
            </w:pPr>
            <w:r>
              <w:t>汉谟拉比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tabs>
                <w:tab w:val="left" w:pos="4153"/>
              </w:tabs>
              <w:spacing w:line="240" w:lineRule="auto"/>
              <w:jc w:val="left"/>
              <w:textAlignment w:val="center"/>
            </w:pPr>
            <w:r>
              <w:t>23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tabs>
                <w:tab w:val="left" w:pos="4153"/>
              </w:tabs>
              <w:spacing w:line="240" w:lineRule="auto"/>
              <w:jc w:val="left"/>
              <w:textAlignment w:val="center"/>
            </w:pPr>
            <w:r>
              <w:t>13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tabs>
                <w:tab w:val="left" w:pos="4153"/>
              </w:tabs>
              <w:spacing w:line="240" w:lineRule="auto"/>
              <w:jc w:val="left"/>
              <w:textAlignment w:val="center"/>
            </w:pPr>
            <w:r>
              <w:t>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tabs>
                <w:tab w:val="left" w:pos="4153"/>
              </w:tabs>
              <w:spacing w:line="240" w:lineRule="auto"/>
              <w:jc w:val="left"/>
              <w:textAlignment w:val="center"/>
            </w:pPr>
            <w: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tabs>
                <w:tab w:val="left" w:pos="4153"/>
              </w:tabs>
              <w:spacing w:line="240" w:lineRule="auto"/>
              <w:jc w:val="left"/>
              <w:textAlignment w:val="center"/>
            </w:pPr>
            <w: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tabs>
                <w:tab w:val="left" w:pos="4153"/>
              </w:tabs>
              <w:spacing w:line="240" w:lineRule="auto"/>
              <w:jc w:val="left"/>
              <w:textAlignment w:val="center"/>
            </w:pPr>
            <w:r>
              <w:t>1</w:t>
            </w:r>
          </w:p>
        </w:tc>
      </w:tr>
    </w:tbl>
    <w:p>
      <w:pPr>
        <w:tabs>
          <w:tab w:val="left" w:pos="4153"/>
        </w:tabs>
        <w:spacing w:line="240" w:lineRule="auto"/>
        <w:jc w:val="left"/>
        <w:textAlignment w:val="center"/>
      </w:pPr>
      <w:r>
        <w:t>A．国王事务日益增多</w:t>
      </w:r>
      <w:r>
        <w:tab/>
      </w:r>
      <w:r>
        <w:t>B．王权专制已经确立</w:t>
      </w:r>
    </w:p>
    <w:p>
      <w:pPr>
        <w:tabs>
          <w:tab w:val="left" w:pos="4153"/>
        </w:tabs>
        <w:spacing w:line="240" w:lineRule="auto"/>
        <w:jc w:val="left"/>
        <w:textAlignment w:val="center"/>
      </w:pPr>
      <w:r>
        <w:t>C．中央集权体制严密</w:t>
      </w:r>
      <w:r>
        <w:tab/>
      </w:r>
      <w:r>
        <w:t>D．神权政治色彩浓厚</w:t>
      </w:r>
    </w:p>
    <w:p>
      <w:pPr>
        <w:tabs>
          <w:tab w:val="left" w:pos="4153"/>
        </w:tabs>
        <w:spacing w:line="240" w:lineRule="auto"/>
        <w:jc w:val="left"/>
        <w:textAlignment w:val="center"/>
      </w:pPr>
      <w:r>
        <w:rPr>
          <w:rFonts w:hint="eastAsia"/>
          <w:lang w:val="en-US" w:eastAsia="zh-CN"/>
        </w:rPr>
        <w:t>9</w:t>
      </w:r>
      <w:r>
        <w:t>．公元前241年，西西里省成立，行省总督在财政上只起监督作用，具体事务由罗马国家派去的财务官负责；当地居民-般案件的审判权由西西里的城市法庭掌握；同时还设立了专门审理控诉行省总督案件的特殊法庭。西西里省的设立</w:t>
      </w:r>
    </w:p>
    <w:p>
      <w:pPr>
        <w:tabs>
          <w:tab w:val="left" w:pos="4153"/>
        </w:tabs>
        <w:spacing w:line="240" w:lineRule="auto"/>
        <w:jc w:val="left"/>
        <w:textAlignment w:val="center"/>
      </w:pPr>
      <w:r>
        <w:t>A．实现了权力的相互制约平衡</w:t>
      </w:r>
      <w:r>
        <w:tab/>
      </w:r>
      <w:r>
        <w:t>B．推动了罗马民主政治的建立</w:t>
      </w:r>
    </w:p>
    <w:p>
      <w:pPr>
        <w:tabs>
          <w:tab w:val="left" w:pos="4153"/>
        </w:tabs>
        <w:spacing w:line="240" w:lineRule="auto"/>
        <w:jc w:val="left"/>
        <w:textAlignment w:val="center"/>
      </w:pPr>
      <w:r>
        <w:t>C．提供了有效治理地方的经验</w:t>
      </w:r>
      <w:r>
        <w:tab/>
      </w:r>
      <w:r>
        <w:t>D．巩固了罗马帝国的扩张成果</w:t>
      </w:r>
    </w:p>
    <w:p>
      <w:pPr>
        <w:tabs>
          <w:tab w:val="left" w:pos="4153"/>
        </w:tabs>
        <w:spacing w:line="240" w:lineRule="auto"/>
        <w:jc w:val="left"/>
        <w:textAlignment w:val="center"/>
      </w:pPr>
      <w:r>
        <w:t>1</w:t>
      </w:r>
      <w:r>
        <w:rPr>
          <w:rFonts w:hint="eastAsia"/>
          <w:lang w:val="en-US" w:eastAsia="zh-CN"/>
        </w:rPr>
        <w:t>0</w:t>
      </w:r>
      <w:r>
        <w:t>．据统计，在埃及境内共发现118座金字塔，大部分是古王国和中王国时期国王和王后的陵寝。金字塔的主要建造者是普通农民。工期通常安排在泛滥季，每期约调动十万人，修建一座陵墓总工期约为20年。这些史实说明，金字塔的修建</w:t>
      </w:r>
    </w:p>
    <w:p>
      <w:pPr>
        <w:tabs>
          <w:tab w:val="left" w:pos="4153"/>
        </w:tabs>
        <w:spacing w:line="240" w:lineRule="auto"/>
        <w:jc w:val="left"/>
        <w:textAlignment w:val="center"/>
      </w:pPr>
      <w:r>
        <w:t>A．推动了埃及国家的形成</w:t>
      </w:r>
      <w:r>
        <w:tab/>
      </w:r>
      <w:r>
        <w:t>B．破坏了埃及农业的发展</w:t>
      </w:r>
    </w:p>
    <w:p>
      <w:pPr>
        <w:tabs>
          <w:tab w:val="left" w:pos="4153"/>
        </w:tabs>
        <w:spacing w:line="240" w:lineRule="auto"/>
        <w:jc w:val="left"/>
        <w:textAlignment w:val="center"/>
      </w:pPr>
      <w:r>
        <w:t>C．体现了国家的工程组织能力</w:t>
      </w:r>
      <w:r>
        <w:tab/>
      </w:r>
      <w:r>
        <w:t>D．反映了奴隶阶级的悲惨生活</w:t>
      </w:r>
    </w:p>
    <w:p>
      <w:pPr>
        <w:tabs>
          <w:tab w:val="left" w:pos="4153"/>
        </w:tabs>
        <w:spacing w:line="240" w:lineRule="auto"/>
        <w:jc w:val="left"/>
        <w:textAlignment w:val="center"/>
      </w:pPr>
      <w:r>
        <w:t>1</w:t>
      </w:r>
      <w:r>
        <w:rPr>
          <w:rFonts w:hint="eastAsia"/>
          <w:lang w:val="en-US" w:eastAsia="zh-CN"/>
        </w:rPr>
        <w:t>1</w:t>
      </w:r>
      <w:r>
        <w:t>．《摩诃婆罗多》讲述了婆罗多族两大王室后裔俱卢族和般度族为争夺王权继承权，冲突不断，最终在俱卢开战的故事。这部史诗包括了难以计数的有关国王、王子、智者、魔鬼和诸神角色的桥段。据此可知，《摩诃婆罗多》</w:t>
      </w:r>
    </w:p>
    <w:p>
      <w:pPr>
        <w:tabs>
          <w:tab w:val="left" w:pos="4153"/>
        </w:tabs>
        <w:spacing w:line="240" w:lineRule="auto"/>
        <w:jc w:val="left"/>
        <w:textAlignment w:val="center"/>
      </w:pPr>
      <w:r>
        <w:t>A．注重记载古印度的民风民俗</w:t>
      </w:r>
      <w:r>
        <w:tab/>
      </w:r>
      <w:r>
        <w:t>B．反映了分裂动荡的古印度社会现实</w:t>
      </w:r>
    </w:p>
    <w:p>
      <w:pPr>
        <w:tabs>
          <w:tab w:val="left" w:pos="4153"/>
        </w:tabs>
        <w:spacing w:line="240" w:lineRule="auto"/>
        <w:jc w:val="left"/>
        <w:textAlignment w:val="center"/>
      </w:pPr>
      <w:r>
        <w:t>C．印证了印度教产生后受到压迫的历史</w:t>
      </w:r>
      <w:r>
        <w:tab/>
      </w:r>
      <w:r>
        <w:t>D．体现了古印度宫廷文学的辉煌成就</w:t>
      </w:r>
    </w:p>
    <w:p>
      <w:pPr>
        <w:tabs>
          <w:tab w:val="left" w:pos="4153"/>
        </w:tabs>
        <w:spacing w:line="240" w:lineRule="auto"/>
        <w:jc w:val="left"/>
        <w:textAlignment w:val="center"/>
      </w:pPr>
      <w:r>
        <w:t>1</w:t>
      </w:r>
      <w:r>
        <w:rPr>
          <w:rFonts w:hint="eastAsia"/>
          <w:lang w:val="en-US" w:eastAsia="zh-CN"/>
        </w:rPr>
        <w:t>2</w:t>
      </w:r>
      <w:r>
        <w:t>．《汉漠拉比法典》第99条规定:如果一个人以银钱与另一个人合伙,那么他们应当在神面前均分其利益。这反映了古巴比伦时期</w:t>
      </w:r>
    </w:p>
    <w:p>
      <w:pPr>
        <w:tabs>
          <w:tab w:val="left" w:pos="4153"/>
        </w:tabs>
        <w:spacing w:line="240" w:lineRule="auto"/>
        <w:jc w:val="left"/>
        <w:textAlignment w:val="center"/>
      </w:pPr>
      <w:r>
        <w:t>A．普遍实行合伙经营方式</w:t>
      </w:r>
      <w:r>
        <w:tab/>
      </w:r>
      <w:r>
        <w:t>B．商业得到进一步的发展</w:t>
      </w:r>
    </w:p>
    <w:p>
      <w:pPr>
        <w:tabs>
          <w:tab w:val="left" w:pos="4153"/>
        </w:tabs>
        <w:spacing w:line="240" w:lineRule="auto"/>
        <w:jc w:val="left"/>
        <w:textAlignment w:val="center"/>
      </w:pPr>
      <w:r>
        <w:t>C．法律旨在维护商人利益</w:t>
      </w:r>
      <w:r>
        <w:tab/>
      </w:r>
      <w:r>
        <w:t>D．神的旨意决定法律判决</w:t>
      </w:r>
    </w:p>
    <w:p>
      <w:pPr>
        <w:tabs>
          <w:tab w:val="left" w:pos="4153"/>
        </w:tabs>
        <w:spacing w:line="240" w:lineRule="auto"/>
        <w:jc w:val="left"/>
        <w:textAlignment w:val="center"/>
      </w:pPr>
      <w:r>
        <w:t>1</w:t>
      </w:r>
      <w:r>
        <w:rPr>
          <w:rFonts w:hint="eastAsia"/>
          <w:lang w:val="en-US" w:eastAsia="zh-CN"/>
        </w:rPr>
        <w:t>3</w:t>
      </w:r>
      <w:r>
        <w:t>．亚历山大率领大军灭掉了波斯帝国，将马其顿的统治推向两河流域、埃及、伊朗高原，一路直逼印度河沿岸。亚历山大去世后，虽然出现了政治分裂，但希腊、埃及、两河流域和波斯的多种文化间实现了密切交往和相互交融，“希腊化”蔚然成风。这表明</w:t>
      </w:r>
    </w:p>
    <w:p>
      <w:pPr>
        <w:tabs>
          <w:tab w:val="left" w:pos="4153"/>
        </w:tabs>
        <w:spacing w:line="240" w:lineRule="auto"/>
        <w:jc w:val="left"/>
        <w:textAlignment w:val="center"/>
      </w:pPr>
      <w:r>
        <w:t>A．战争客观上增进了东西方文明的交流</w:t>
      </w:r>
      <w:r>
        <w:rPr>
          <w:rFonts w:hint="eastAsia"/>
        </w:rPr>
        <w:t xml:space="preserve"> </w:t>
      </w:r>
      <w:r>
        <w:t xml:space="preserve">         B．希腊化的出现得益于波斯帝国的灭亡</w:t>
      </w:r>
    </w:p>
    <w:p>
      <w:pPr>
        <w:tabs>
          <w:tab w:val="left" w:pos="4153"/>
        </w:tabs>
        <w:spacing w:line="240" w:lineRule="auto"/>
        <w:jc w:val="left"/>
        <w:textAlignment w:val="center"/>
      </w:pPr>
      <w:r>
        <w:t>C．亚历山大东征开始打破东西方文明隔阂</w:t>
      </w:r>
      <w:r>
        <w:rPr>
          <w:rFonts w:hint="eastAsia"/>
        </w:rPr>
        <w:t xml:space="preserve"> </w:t>
      </w:r>
      <w:r>
        <w:t xml:space="preserve">       D．亚历山大传承并发扬了东方先进文明</w:t>
      </w:r>
    </w:p>
    <w:p>
      <w:pPr>
        <w:tabs>
          <w:tab w:val="left" w:pos="4153"/>
        </w:tabs>
        <w:spacing w:line="240" w:lineRule="auto"/>
        <w:jc w:val="left"/>
        <w:textAlignment w:val="center"/>
      </w:pPr>
      <w:r>
        <w:t>1</w:t>
      </w:r>
      <w:r>
        <w:rPr>
          <w:rFonts w:hint="eastAsia"/>
          <w:lang w:val="en-US" w:eastAsia="zh-CN"/>
        </w:rPr>
        <w:t>4</w:t>
      </w:r>
      <w:r>
        <w:t>．埃及最早的金字塔出现于第三王朝时期，第四王朝时期的胡夫金字塔是古代世界七大奇迹之一，规模非常宏大。但到第六王朝以后，金字塔越建越小，并逐渐走向了衰落，约在第十七王朝时期停止修建。这一趋势</w:t>
      </w:r>
    </w:p>
    <w:p>
      <w:pPr>
        <w:tabs>
          <w:tab w:val="left" w:pos="4153"/>
        </w:tabs>
        <w:spacing w:line="240" w:lineRule="auto"/>
        <w:jc w:val="left"/>
        <w:textAlignment w:val="center"/>
      </w:pPr>
      <w:r>
        <w:t>A．反映了国民宗教信仰的变化</w:t>
      </w:r>
      <w:r>
        <w:tab/>
      </w:r>
      <w:r>
        <w:t>B．根源于埃及国力的衰退</w:t>
      </w:r>
    </w:p>
    <w:p>
      <w:pPr>
        <w:tabs>
          <w:tab w:val="left" w:pos="4153"/>
        </w:tabs>
        <w:spacing w:line="240" w:lineRule="auto"/>
        <w:jc w:val="left"/>
        <w:textAlignment w:val="center"/>
      </w:pPr>
      <w:r>
        <w:t>C．说明了法老专制权力的下降</w:t>
      </w:r>
      <w:r>
        <w:tab/>
      </w:r>
      <w:r>
        <w:t>D．促进了神庙建筑的发展</w:t>
      </w:r>
    </w:p>
    <w:p>
      <w:pPr>
        <w:spacing w:line="240" w:lineRule="auto"/>
        <w:jc w:val="left"/>
        <w:textAlignment w:val="center"/>
        <w:rPr>
          <w:rFonts w:ascii="宋体" w:hAnsi="宋体" w:cs="宋体"/>
        </w:rPr>
      </w:pPr>
      <w:r>
        <w:rPr>
          <w:rFonts w:hint="eastAsia"/>
          <w:lang w:val="en-US" w:eastAsia="zh-CN"/>
        </w:rPr>
        <w:t>15</w:t>
      </w:r>
      <w:r>
        <w:t>．</w:t>
      </w:r>
      <w:r>
        <w:rPr>
          <w:rFonts w:ascii="宋体" w:hAnsi="宋体" w:cs="宋体"/>
        </w:rPr>
        <w:t>阅读材料，回答问题。</w:t>
      </w:r>
    </w:p>
    <w:p>
      <w:pPr>
        <w:spacing w:line="240" w:lineRule="auto"/>
        <w:ind w:firstLine="45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材料  中外历史大事年表（部分）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430"/>
        <w:gridCol w:w="3219"/>
        <w:gridCol w:w="43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="楷体" w:hAnsi="楷体" w:eastAsia="楷体" w:cs="楷体"/>
              </w:rPr>
            </w:pPr>
            <w:r>
              <w:rPr>
                <w:rFonts w:ascii="楷体" w:hAnsi="楷体" w:eastAsia="楷体" w:cs="楷体"/>
              </w:rPr>
              <w:t>时间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="楷体" w:hAnsi="楷体" w:eastAsia="楷体" w:cs="楷体"/>
              </w:rPr>
            </w:pPr>
            <w:r>
              <w:rPr>
                <w:rFonts w:ascii="楷体" w:hAnsi="楷体" w:eastAsia="楷体" w:cs="楷体"/>
              </w:rPr>
              <w:t>中国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="楷体" w:hAnsi="楷体" w:eastAsia="楷体" w:cs="楷体"/>
              </w:rPr>
            </w:pPr>
            <w:r>
              <w:rPr>
                <w:rFonts w:ascii="楷体" w:hAnsi="楷体" w:eastAsia="楷体" w:cs="楷体"/>
              </w:rPr>
              <w:t>外国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="楷体" w:hAnsi="楷体" w:eastAsia="楷体" w:cs="楷体"/>
              </w:rPr>
            </w:pPr>
            <w:r>
              <w:rPr>
                <w:rFonts w:ascii="楷体" w:hAnsi="楷体" w:eastAsia="楷体" w:cs="楷体"/>
              </w:rPr>
              <w:t>距今约</w:t>
            </w:r>
            <w:r>
              <w:rPr>
                <w:rFonts w:eastAsia="Times New Roman"/>
              </w:rPr>
              <w:t>1</w:t>
            </w:r>
            <w:r>
              <w:rPr>
                <w:rFonts w:ascii="楷体" w:hAnsi="楷体" w:eastAsia="楷体" w:cs="楷体"/>
              </w:rPr>
              <w:t>万年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="楷体" w:hAnsi="楷体" w:eastAsia="楷体" w:cs="楷体"/>
              </w:rPr>
            </w:pPr>
            <w:r>
              <w:rPr>
                <w:rFonts w:ascii="楷体" w:hAnsi="楷体" w:eastAsia="楷体" w:cs="楷体"/>
              </w:rPr>
              <w:t>进入新石器时代；原始农业和畜牧业产生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="楷体" w:hAnsi="楷体" w:eastAsia="楷体" w:cs="楷体"/>
              </w:rPr>
            </w:pPr>
            <w:r>
              <w:rPr>
                <w:rFonts w:ascii="楷体" w:hAnsi="楷体" w:eastAsia="楷体" w:cs="楷体"/>
              </w:rPr>
              <w:t>原始农业和畜牧业产生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="楷体" w:hAnsi="楷体" w:eastAsia="楷体" w:cs="楷体"/>
              </w:rPr>
            </w:pPr>
            <w:r>
              <w:rPr>
                <w:rFonts w:ascii="楷体" w:hAnsi="楷体" w:eastAsia="楷体" w:cs="楷体"/>
              </w:rPr>
              <w:t>约公元前</w:t>
            </w:r>
            <w:r>
              <w:rPr>
                <w:rFonts w:eastAsia="Times New Roman"/>
              </w:rPr>
              <w:t>3100</w:t>
            </w:r>
            <w:r>
              <w:rPr>
                <w:rFonts w:ascii="楷体" w:hAnsi="楷体" w:eastAsia="楷体" w:cs="楷体"/>
              </w:rPr>
              <w:t>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="楷体" w:hAnsi="楷体" w:eastAsia="楷体" w:cs="楷体"/>
              </w:rPr>
            </w:pPr>
            <w:r>
              <w:rPr>
                <w:rFonts w:ascii="楷体" w:hAnsi="楷体" w:eastAsia="楷体" w:cs="楷体"/>
              </w:rPr>
              <w:t>埃及初步实现统一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="楷体" w:hAnsi="楷体" w:eastAsia="楷体" w:cs="楷体"/>
              </w:rPr>
            </w:pPr>
            <w:r>
              <w:rPr>
                <w:rFonts w:ascii="楷体" w:hAnsi="楷体" w:eastAsia="楷体" w:cs="楷体"/>
              </w:rPr>
              <w:t>约公元前</w:t>
            </w:r>
            <w:r>
              <w:rPr>
                <w:rFonts w:eastAsia="Times New Roman"/>
              </w:rPr>
              <w:t>2900</w:t>
            </w:r>
            <w:r>
              <w:rPr>
                <w:rFonts w:ascii="楷体" w:hAnsi="楷体" w:eastAsia="楷体" w:cs="楷体"/>
              </w:rPr>
              <w:t>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="楷体" w:hAnsi="楷体" w:eastAsia="楷体" w:cs="楷体"/>
              </w:rPr>
            </w:pPr>
            <w:r>
              <w:rPr>
                <w:rFonts w:ascii="楷体" w:hAnsi="楷体" w:eastAsia="楷体" w:cs="楷体"/>
              </w:rPr>
              <w:t>苏美尔地区产生一系列城市国家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="楷体" w:hAnsi="楷体" w:eastAsia="楷体" w:cs="楷体"/>
              </w:rPr>
            </w:pPr>
            <w:r>
              <w:rPr>
                <w:rFonts w:ascii="楷体" w:hAnsi="楷体" w:eastAsia="楷体" w:cs="楷体"/>
              </w:rPr>
              <w:t>约公元前</w:t>
            </w:r>
            <w:r>
              <w:rPr>
                <w:rFonts w:eastAsia="Times New Roman"/>
              </w:rPr>
              <w:t>2070</w:t>
            </w:r>
            <w:r>
              <w:rPr>
                <w:rFonts w:ascii="楷体" w:hAnsi="楷体" w:eastAsia="楷体" w:cs="楷体"/>
              </w:rPr>
              <w:t>—约前</w:t>
            </w:r>
            <w:r>
              <w:rPr>
                <w:rFonts w:eastAsia="Times New Roman"/>
              </w:rPr>
              <w:t>1600</w:t>
            </w:r>
            <w:r>
              <w:rPr>
                <w:rFonts w:ascii="楷体" w:hAnsi="楷体" w:eastAsia="楷体" w:cs="楷体"/>
              </w:rPr>
              <w:t>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="楷体" w:hAnsi="楷体" w:eastAsia="楷体" w:cs="楷体"/>
              </w:rPr>
            </w:pPr>
            <w:r>
              <w:rPr>
                <w:rFonts w:ascii="楷体" w:hAnsi="楷体" w:eastAsia="楷体" w:cs="楷体"/>
              </w:rPr>
              <w:t>夏朝时期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="楷体" w:hAnsi="楷体" w:eastAsia="楷体" w:cs="楷体"/>
              </w:rPr>
            </w:pPr>
            <w:r>
              <w:rPr>
                <w:rFonts w:ascii="楷体" w:hAnsi="楷体" w:eastAsia="楷体" w:cs="楷体"/>
              </w:rPr>
              <w:t>约公元前</w:t>
            </w:r>
            <w:r>
              <w:rPr>
                <w:rFonts w:eastAsia="Times New Roman"/>
              </w:rPr>
              <w:t>18</w:t>
            </w:r>
            <w:r>
              <w:rPr>
                <w:rFonts w:ascii="楷体" w:hAnsi="楷体" w:eastAsia="楷体" w:cs="楷体"/>
              </w:rPr>
              <w:t>世纪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="楷体" w:hAnsi="楷体" w:eastAsia="楷体" w:cs="楷体"/>
              </w:rPr>
            </w:pPr>
            <w:r>
              <w:rPr>
                <w:rFonts w:ascii="楷体" w:hAnsi="楷体" w:eastAsia="楷体" w:cs="楷体"/>
              </w:rPr>
              <w:t>古巴比伦王国基本统一两河流域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="楷体" w:hAnsi="楷体" w:eastAsia="楷体" w:cs="楷体"/>
              </w:rPr>
            </w:pPr>
            <w:r>
              <w:rPr>
                <w:rFonts w:ascii="楷体" w:hAnsi="楷体" w:eastAsia="楷体" w:cs="楷体"/>
              </w:rPr>
              <w:t>约公元前</w:t>
            </w:r>
            <w:r>
              <w:rPr>
                <w:rFonts w:eastAsia="Times New Roman"/>
              </w:rPr>
              <w:t>1600</w:t>
            </w:r>
            <w:r>
              <w:rPr>
                <w:rFonts w:ascii="楷体" w:hAnsi="楷体" w:eastAsia="楷体" w:cs="楷体"/>
              </w:rPr>
              <w:t>前</w:t>
            </w:r>
            <w:r>
              <w:rPr>
                <w:rFonts w:eastAsia="Times New Roman"/>
              </w:rPr>
              <w:t>771</w:t>
            </w:r>
            <w:r>
              <w:rPr>
                <w:rFonts w:ascii="楷体" w:hAnsi="楷体" w:eastAsia="楷体" w:cs="楷体"/>
              </w:rPr>
              <w:t>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="楷体" w:hAnsi="楷体" w:eastAsia="楷体" w:cs="楷体"/>
              </w:rPr>
            </w:pPr>
            <w:r>
              <w:rPr>
                <w:rFonts w:ascii="楷体" w:hAnsi="楷体" w:eastAsia="楷体" w:cs="楷体"/>
              </w:rPr>
              <w:t>商朝和西周时期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="楷体" w:hAnsi="楷体" w:eastAsia="楷体" w:cs="楷体"/>
              </w:rPr>
            </w:pPr>
            <w:r>
              <w:rPr>
                <w:rFonts w:ascii="楷体" w:hAnsi="楷体" w:eastAsia="楷体" w:cs="楷体"/>
              </w:rPr>
              <w:t>公元前</w:t>
            </w:r>
            <w:r>
              <w:rPr>
                <w:rFonts w:eastAsia="Times New Roman"/>
              </w:rPr>
              <w:t>770</w:t>
            </w:r>
            <w:r>
              <w:rPr>
                <w:rFonts w:ascii="楷体" w:hAnsi="楷体" w:eastAsia="楷体" w:cs="楷体"/>
              </w:rPr>
              <w:t>—前</w:t>
            </w:r>
            <w:r>
              <w:rPr>
                <w:rFonts w:eastAsia="Times New Roman"/>
              </w:rPr>
              <w:t>221</w:t>
            </w:r>
            <w:r>
              <w:rPr>
                <w:rFonts w:ascii="楷体" w:hAnsi="楷体" w:eastAsia="楷体" w:cs="楷体"/>
              </w:rPr>
              <w:t>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="楷体" w:hAnsi="楷体" w:eastAsia="楷体" w:cs="楷体"/>
              </w:rPr>
            </w:pPr>
            <w:r>
              <w:rPr>
                <w:rFonts w:ascii="楷体" w:hAnsi="楷体" w:eastAsia="楷体" w:cs="楷体"/>
              </w:rPr>
              <w:t>春秋战国时期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="楷体" w:hAnsi="楷体" w:eastAsia="楷体" w:cs="楷体"/>
              </w:rPr>
            </w:pPr>
            <w:r>
              <w:rPr>
                <w:rFonts w:ascii="楷体" w:hAnsi="楷体" w:eastAsia="楷体" w:cs="楷体"/>
              </w:rPr>
              <w:t>公元前</w:t>
            </w:r>
            <w:r>
              <w:rPr>
                <w:rFonts w:eastAsia="Times New Roman"/>
              </w:rPr>
              <w:t>8</w:t>
            </w:r>
            <w:r>
              <w:rPr>
                <w:rFonts w:ascii="楷体" w:hAnsi="楷体" w:eastAsia="楷体" w:cs="楷体"/>
              </w:rPr>
              <w:t>世纪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="楷体" w:hAnsi="楷体" w:eastAsia="楷体" w:cs="楷体"/>
              </w:rPr>
            </w:pPr>
            <w:r>
              <w:rPr>
                <w:rFonts w:ascii="楷体" w:hAnsi="楷体" w:eastAsia="楷体" w:cs="楷体"/>
              </w:rPr>
              <w:t>希腊城邦开始兴起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="楷体" w:hAnsi="楷体" w:eastAsia="楷体" w:cs="楷体"/>
              </w:rPr>
            </w:pPr>
            <w:r>
              <w:rPr>
                <w:rFonts w:ascii="楷体" w:hAnsi="楷体" w:eastAsia="楷体" w:cs="楷体"/>
              </w:rPr>
              <w:t>公元前</w:t>
            </w:r>
            <w:r>
              <w:rPr>
                <w:rFonts w:eastAsia="Times New Roman"/>
              </w:rPr>
              <w:t>6</w:t>
            </w:r>
            <w:r>
              <w:rPr>
                <w:rFonts w:ascii="楷体" w:hAnsi="楷体" w:eastAsia="楷体" w:cs="楷体"/>
              </w:rPr>
              <w:t>世纪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="楷体" w:hAnsi="楷体" w:eastAsia="楷体" w:cs="楷体"/>
              </w:rPr>
            </w:pPr>
            <w:r>
              <w:rPr>
                <w:rFonts w:ascii="楷体" w:hAnsi="楷体" w:eastAsia="楷体" w:cs="楷体"/>
              </w:rPr>
              <w:t>恒河流域产生一系列国家：波斯帝国兴起于伊朗高原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="楷体" w:hAnsi="楷体" w:eastAsia="楷体" w:cs="楷体"/>
              </w:rPr>
            </w:pPr>
            <w:r>
              <w:rPr>
                <w:rFonts w:ascii="楷体" w:hAnsi="楷体" w:eastAsia="楷体" w:cs="楷体"/>
              </w:rPr>
              <w:t>公元前</w:t>
            </w:r>
            <w:r>
              <w:rPr>
                <w:rFonts w:eastAsia="Times New Roman"/>
              </w:rPr>
              <w:t>4</w:t>
            </w:r>
            <w:r>
              <w:rPr>
                <w:rFonts w:ascii="楷体" w:hAnsi="楷体" w:eastAsia="楷体" w:cs="楷体"/>
              </w:rPr>
              <w:t>世纪晚期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="楷体" w:hAnsi="楷体" w:eastAsia="楷体" w:cs="楷体"/>
              </w:rPr>
            </w:pPr>
            <w:r>
              <w:rPr>
                <w:rFonts w:ascii="楷体" w:hAnsi="楷体" w:eastAsia="楷体" w:cs="楷体"/>
              </w:rPr>
              <w:t>亚历山大入侵波斯帝国，后灭亡波斯，建立亚历山大帝国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="楷体" w:hAnsi="楷体" w:eastAsia="楷体" w:cs="楷体"/>
              </w:rPr>
            </w:pPr>
            <w:r>
              <w:rPr>
                <w:rFonts w:ascii="楷体" w:hAnsi="楷体" w:eastAsia="楷体" w:cs="楷体"/>
              </w:rPr>
              <w:t>公元前</w:t>
            </w:r>
            <w:r>
              <w:rPr>
                <w:rFonts w:eastAsia="Times New Roman"/>
              </w:rPr>
              <w:t>221</w:t>
            </w:r>
            <w:r>
              <w:rPr>
                <w:rFonts w:ascii="楷体" w:hAnsi="楷体" w:eastAsia="楷体" w:cs="楷体"/>
              </w:rPr>
              <w:t>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="楷体" w:hAnsi="楷体" w:eastAsia="楷体" w:cs="楷体"/>
              </w:rPr>
            </w:pPr>
            <w:r>
              <w:rPr>
                <w:rFonts w:ascii="楷体" w:hAnsi="楷体" w:eastAsia="楷体" w:cs="楷体"/>
              </w:rPr>
              <w:t>秦朝建立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="楷体" w:hAnsi="楷体" w:eastAsia="楷体" w:cs="楷体"/>
              </w:rPr>
            </w:pPr>
            <w:r>
              <w:rPr>
                <w:rFonts w:ascii="楷体" w:hAnsi="楷体" w:eastAsia="楷体" w:cs="楷体"/>
              </w:rPr>
              <w:t>公元前</w:t>
            </w:r>
            <w:r>
              <w:rPr>
                <w:rFonts w:eastAsia="Times New Roman"/>
              </w:rPr>
              <w:t>1</w:t>
            </w:r>
            <w:r>
              <w:rPr>
                <w:rFonts w:ascii="楷体" w:hAnsi="楷体" w:eastAsia="楷体" w:cs="楷体"/>
              </w:rPr>
              <w:t>世纪末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="楷体" w:hAnsi="楷体" w:eastAsia="楷体" w:cs="楷体"/>
              </w:rPr>
            </w:pPr>
            <w:r>
              <w:rPr>
                <w:rFonts w:ascii="楷体" w:hAnsi="楷体" w:eastAsia="楷体" w:cs="楷体"/>
              </w:rPr>
              <w:t>罗马统一地中海地区，建立帝国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="楷体" w:hAnsi="楷体" w:eastAsia="楷体" w:cs="楷体"/>
              </w:rPr>
            </w:pPr>
            <w:r>
              <w:rPr>
                <w:rFonts w:eastAsia="Times New Roman"/>
              </w:rPr>
              <w:t>25</w:t>
            </w:r>
            <w:r>
              <w:rPr>
                <w:rFonts w:ascii="楷体" w:hAnsi="楷体" w:eastAsia="楷体" w:cs="楷体"/>
              </w:rPr>
              <w:t>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="楷体" w:hAnsi="楷体" w:eastAsia="楷体" w:cs="楷体"/>
              </w:rPr>
            </w:pPr>
            <w:r>
              <w:rPr>
                <w:rFonts w:ascii="楷体" w:hAnsi="楷体" w:eastAsia="楷体" w:cs="楷体"/>
              </w:rPr>
              <w:t>东汉建立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="楷体" w:hAnsi="楷体" w:eastAsia="楷体" w:cs="楷体"/>
              </w:rPr>
            </w:pPr>
            <w:r>
              <w:rPr>
                <w:rFonts w:eastAsia="Times New Roman"/>
              </w:rPr>
              <w:t>1</w:t>
            </w:r>
            <w:r>
              <w:rPr>
                <w:rFonts w:ascii="楷体" w:hAnsi="楷体" w:eastAsia="楷体" w:cs="楷体"/>
              </w:rPr>
              <w:t>—</w:t>
            </w:r>
            <w:r>
              <w:rPr>
                <w:rFonts w:eastAsia="Times New Roman"/>
              </w:rPr>
              <w:t>2</w:t>
            </w:r>
            <w:r>
              <w:rPr>
                <w:rFonts w:ascii="楷体" w:hAnsi="楷体" w:eastAsia="楷体" w:cs="楷体"/>
              </w:rPr>
              <w:t>世纪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="楷体" w:hAnsi="楷体" w:eastAsia="楷体" w:cs="楷体"/>
              </w:rPr>
            </w:pPr>
            <w:r>
              <w:rPr>
                <w:rFonts w:ascii="楷体" w:hAnsi="楷体" w:eastAsia="楷体" w:cs="楷体"/>
              </w:rPr>
              <w:t>班超派甘英出使大秦，受阻返回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="楷体" w:hAnsi="楷体" w:eastAsia="楷体" w:cs="楷体"/>
              </w:rPr>
            </w:pPr>
            <w:r>
              <w:rPr>
                <w:rFonts w:ascii="楷体" w:hAnsi="楷体" w:eastAsia="楷体" w:cs="楷体"/>
              </w:rPr>
              <w:t>罗马帝国空前繁荣：罗马的商人到达洛阳</w:t>
            </w:r>
          </w:p>
        </w:tc>
      </w:tr>
    </w:tbl>
    <w:p>
      <w:pPr>
        <w:spacing w:line="240" w:lineRule="auto"/>
        <w:ind w:firstLine="450"/>
        <w:jc w:val="righ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——摘编自《中外历史纲要（下）》</w:t>
      </w:r>
    </w:p>
    <w:p>
      <w:pPr>
        <w:spacing w:line="240" w:lineRule="auto"/>
        <w:ind w:firstLine="420" w:firstLineChars="200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根据材料并结合所学知识，以“古代文明的产生和发展”为题写一则历史短文。（要求：表述成文，叙述完整；立论正确，史论结合；逻辑严密，条理清晰）</w:t>
      </w: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  <w:jc w:val="left"/>
        <w:textAlignment w:val="center"/>
        <w:rPr>
          <w:rFonts w:cs="宋体" w:asciiTheme="minorEastAsia" w:hAnsiTheme="minorEastAsia"/>
        </w:rPr>
      </w:pPr>
      <w:r>
        <w:rPr>
          <w:rFonts w:asciiTheme="minorEastAsia" w:hAnsiTheme="minorEastAsia"/>
        </w:rPr>
        <w:t>16．</w:t>
      </w:r>
      <w:r>
        <w:rPr>
          <w:rFonts w:cs="宋体" w:asciiTheme="minorEastAsia" w:hAnsiTheme="minorEastAsia"/>
        </w:rPr>
        <w:t>阅读材料，完成下列要求。</w:t>
      </w:r>
    </w:p>
    <w:p>
      <w:pPr>
        <w:spacing w:line="240" w:lineRule="auto"/>
        <w:ind w:firstLine="450"/>
        <w:jc w:val="left"/>
        <w:textAlignment w:val="center"/>
        <w:rPr>
          <w:rFonts w:cs="楷体" w:asciiTheme="minorEastAsia" w:hAnsiTheme="minorEastAsia"/>
        </w:rPr>
      </w:pPr>
      <w:r>
        <w:rPr>
          <w:rFonts w:cs="楷体" w:asciiTheme="minorEastAsia" w:hAnsiTheme="minorEastAsia"/>
        </w:rPr>
        <w:t>材料一  一个向封君宣誓效忠的人，应该永远记住下列六个词：“安全”“可靠”“诚实”“堪用”“做事易”“能做事”……同样，封君也要在所有事情上为向他宣誓效忠的封臣做事。如果没做到这一点，他将理所当然地被视为不讲信义而受到谴责，就像人们发现一个封臣不履行义务，在实际行动或口头上，犯下背信弃义及伪誓罪。</w:t>
      </w:r>
    </w:p>
    <w:p>
      <w:pPr>
        <w:spacing w:line="240" w:lineRule="auto"/>
        <w:ind w:firstLine="450"/>
        <w:jc w:val="right"/>
        <w:textAlignment w:val="center"/>
        <w:rPr>
          <w:rFonts w:cs="楷体" w:asciiTheme="minorEastAsia" w:hAnsiTheme="minorEastAsia"/>
        </w:rPr>
      </w:pPr>
      <w:r>
        <w:rPr>
          <w:rFonts w:cs="楷体" w:asciiTheme="minorEastAsia" w:hAnsiTheme="minorEastAsia"/>
        </w:rPr>
        <w:t>——（比利时）弗朗索瓦·冈绍夫著，张绪山、卢兆瑜译：《何为封建主义》</w:t>
      </w:r>
    </w:p>
    <w:p>
      <w:pPr>
        <w:spacing w:line="240" w:lineRule="auto"/>
        <w:ind w:firstLine="450"/>
        <w:jc w:val="left"/>
        <w:textAlignment w:val="center"/>
        <w:rPr>
          <w:rFonts w:cs="楷体" w:asciiTheme="minorEastAsia" w:hAnsiTheme="minorEastAsia"/>
        </w:rPr>
      </w:pPr>
      <w:r>
        <w:rPr>
          <w:rFonts w:cs="楷体" w:asciiTheme="minorEastAsia" w:hAnsiTheme="minorEastAsia"/>
        </w:rPr>
        <w:t>材料二  在西欧城市重新兴起和工商业迅速发展的过程中，市民阶层形成了，商人和银行家作为市民阶层的上层，发展为早期的资产阶级。市民反对封建割据，反对领主特权，支持国家统一和王权强化。而建立新城市符合国王们削弱诸侯势力的政治考虑，因而国王成为城市的长期盟友。……城市的兴起和繁荣，产生了市民日常需要的世俗文化和世俗教育，文化教育不再为教士所垄断，大学的兴起被认为是欧洲中世纪教育“最美好的花朵”。</w:t>
      </w:r>
      <w:r>
        <w:rPr>
          <w:rFonts w:cs="Times New Roman" w:asciiTheme="minorEastAsia" w:hAnsiTheme="minorEastAsia"/>
        </w:rPr>
        <w:t>12</w:t>
      </w:r>
      <w:r>
        <w:rPr>
          <w:rFonts w:cs="楷体" w:asciiTheme="minorEastAsia" w:hAnsiTheme="minorEastAsia"/>
        </w:rPr>
        <w:t>世纪，西欧的教育与学术出现了新的气象，冲击着传统的教权主义、普世主义与禁欲主义的束缚，为文艺复兴和宗教改革的兴起创造了有利。</w:t>
      </w:r>
    </w:p>
    <w:p>
      <w:pPr>
        <w:spacing w:line="240" w:lineRule="auto"/>
        <w:ind w:firstLine="450"/>
        <w:jc w:val="right"/>
        <w:textAlignment w:val="center"/>
        <w:rPr>
          <w:rFonts w:cs="楷体" w:asciiTheme="minorEastAsia" w:hAnsiTheme="minorEastAsia"/>
        </w:rPr>
      </w:pPr>
      <w:r>
        <w:rPr>
          <w:rFonts w:cs="楷体" w:asciiTheme="minorEastAsia" w:hAnsiTheme="minorEastAsia"/>
        </w:rPr>
        <w:t>——摘编自《世界中古史》</w:t>
      </w:r>
    </w:p>
    <w:p>
      <w:pPr>
        <w:spacing w:line="240" w:lineRule="auto"/>
        <w:jc w:val="left"/>
        <w:textAlignment w:val="center"/>
        <w:rPr>
          <w:rFonts w:cs="宋体" w:asciiTheme="minorEastAsia" w:hAnsiTheme="minorEastAsia"/>
        </w:rPr>
      </w:pPr>
      <w:r>
        <w:rPr>
          <w:rFonts w:cs="宋体" w:asciiTheme="minorEastAsia" w:hAnsiTheme="minorEastAsia"/>
        </w:rPr>
        <w:t>（1）根据材料一概括封君封臣制度的特点，并结合所学知识分析这一制度产生的主要政治影响。</w:t>
      </w:r>
    </w:p>
    <w:p>
      <w:pPr>
        <w:spacing w:line="240" w:lineRule="auto"/>
        <w:jc w:val="left"/>
        <w:textAlignment w:val="center"/>
        <w:rPr>
          <w:rFonts w:cs="宋体" w:asciiTheme="minorEastAsia" w:hAnsiTheme="minorEastAsia"/>
        </w:rPr>
      </w:pPr>
    </w:p>
    <w:p>
      <w:pPr>
        <w:spacing w:line="240" w:lineRule="auto"/>
        <w:jc w:val="left"/>
        <w:textAlignment w:val="center"/>
        <w:rPr>
          <w:rFonts w:cs="宋体" w:asciiTheme="minorEastAsia" w:hAnsiTheme="minorEastAsia"/>
        </w:rPr>
      </w:pPr>
    </w:p>
    <w:p>
      <w:pPr>
        <w:spacing w:line="240" w:lineRule="auto"/>
        <w:jc w:val="left"/>
        <w:textAlignment w:val="center"/>
        <w:rPr>
          <w:rFonts w:cs="宋体" w:asciiTheme="minorEastAsia" w:hAnsiTheme="minorEastAsia"/>
        </w:rPr>
      </w:pPr>
    </w:p>
    <w:p>
      <w:pPr>
        <w:spacing w:line="240" w:lineRule="auto"/>
        <w:jc w:val="left"/>
        <w:textAlignment w:val="center"/>
        <w:rPr>
          <w:rFonts w:cs="宋体" w:asciiTheme="minorEastAsia" w:hAnsiTheme="minorEastAsia"/>
        </w:rPr>
      </w:pPr>
    </w:p>
    <w:p>
      <w:pPr>
        <w:spacing w:line="240" w:lineRule="auto"/>
        <w:jc w:val="left"/>
        <w:textAlignment w:val="center"/>
        <w:rPr>
          <w:rFonts w:cs="宋体" w:asciiTheme="minorEastAsia" w:hAnsiTheme="minorEastAsia"/>
        </w:rPr>
      </w:pPr>
      <w:r>
        <w:rPr>
          <w:rFonts w:cs="宋体" w:asciiTheme="minorEastAsia" w:hAnsiTheme="minorEastAsia"/>
        </w:rPr>
        <w:t>（2）根据材料二和所学知识分析西欧城市兴起产生的作用。</w:t>
      </w:r>
    </w:p>
    <w:p>
      <w:pPr>
        <w:spacing w:line="360" w:lineRule="auto"/>
        <w:jc w:val="left"/>
        <w:textAlignment w:val="center"/>
        <w:rPr>
          <w:rFonts w:asciiTheme="minorEastAsia" w:hAnsiTheme="minorEastAsia"/>
        </w:rPr>
      </w:pPr>
    </w:p>
    <w:p>
      <w:pPr>
        <w:spacing w:line="240" w:lineRule="auto"/>
        <w:sectPr>
          <w:headerReference r:id="rId3" w:type="default"/>
          <w:footerReference r:id="rId4" w:type="default"/>
          <w:footerReference r:id="rId5" w:type="even"/>
          <w:pgSz w:w="11907" w:h="16839"/>
          <w:pgMar w:top="1440" w:right="1080" w:bottom="1440" w:left="1080" w:header="500" w:footer="500" w:gutter="0"/>
          <w:cols w:space="425" w:num="1" w:sep="1"/>
          <w:docGrid w:type="lines" w:linePitch="312" w:charSpace="0"/>
        </w:sectPr>
      </w:pPr>
    </w:p>
    <w:p>
      <w:pPr>
        <w:spacing w:line="240" w:lineRule="auto"/>
        <w:jc w:val="center"/>
        <w:rPr>
          <w:b/>
        </w:rPr>
      </w:pPr>
      <w:r>
        <w:rPr>
          <w:rFonts w:hint="eastAsia"/>
          <w:b/>
        </w:rPr>
        <w:t>第一单元古代文明的产生与发展测试参考答案</w:t>
      </w:r>
    </w:p>
    <w:p>
      <w:pPr>
        <w:spacing w:line="240" w:lineRule="auto"/>
        <w:jc w:val="left"/>
        <w:textAlignment w:val="center"/>
      </w:pPr>
      <w:r>
        <w:t>1．D【详解】</w:t>
      </w:r>
      <w:r>
        <w:rPr>
          <w:rFonts w:ascii="宋体" w:hAnsi="宋体" w:cs="宋体"/>
        </w:rPr>
        <w:t>根据材料“……不爱好体育、不经常参加体育锻炼的战士，是不可想象的……作为统治者的才能……也是从体育活动中锤炼出来的”可知，材料强调体育锻炼在古代雅典城邦的重要性，它不仅是包括公民在内的自由民的生存之本，也培养了统治者的才德和锻造了被统治者的品质。从这个意义上看，体育是支撑雅典奴隶制民主政治的基础，</w:t>
      </w:r>
      <w:r>
        <w:rPr>
          <w:rFonts w:eastAsia="Times New Roman"/>
        </w:rPr>
        <w:t>D</w:t>
      </w:r>
      <w:r>
        <w:rPr>
          <w:rFonts w:ascii="宋体" w:hAnsi="宋体" w:cs="宋体"/>
        </w:rPr>
        <w:t>项正确；材料强调的是体育在雅典民主政治建设过程中的基础性作用，与共和精神无关，也不是在弘扬人文主义精神，更没有蕴含阶级斗争的信息，排除</w:t>
      </w:r>
      <w:r>
        <w:rPr>
          <w:rFonts w:eastAsia="Times New Roman"/>
        </w:rPr>
        <w:t>A</w:t>
      </w:r>
      <w:r>
        <w:rPr>
          <w:rFonts w:ascii="宋体" w:hAnsi="宋体" w:cs="宋体"/>
        </w:rPr>
        <w:t>、</w:t>
      </w:r>
      <w:r>
        <w:rPr>
          <w:rFonts w:eastAsia="Times New Roman"/>
        </w:rPr>
        <w:t>B</w:t>
      </w:r>
      <w:r>
        <w:rPr>
          <w:rFonts w:ascii="宋体" w:hAnsi="宋体" w:cs="宋体"/>
        </w:rPr>
        <w:t>、</w:t>
      </w:r>
      <w:r>
        <w:rPr>
          <w:rFonts w:eastAsia="Times New Roman"/>
        </w:rPr>
        <w:t>C</w:t>
      </w:r>
      <w:r>
        <w:rPr>
          <w:rFonts w:ascii="宋体" w:hAnsi="宋体" w:cs="宋体"/>
        </w:rPr>
        <w:t>项。故选</w:t>
      </w:r>
      <w:r>
        <w:rPr>
          <w:rFonts w:eastAsia="Times New Roman"/>
        </w:rPr>
        <w:t>D</w:t>
      </w:r>
      <w:r>
        <w:rPr>
          <w:rFonts w:ascii="宋体" w:hAnsi="宋体" w:cs="宋体"/>
        </w:rPr>
        <w:t>项。</w:t>
      </w:r>
    </w:p>
    <w:p>
      <w:pPr>
        <w:spacing w:line="240" w:lineRule="auto"/>
        <w:jc w:val="left"/>
        <w:textAlignment w:val="center"/>
      </w:pPr>
      <w:r>
        <w:t>2．A【详解】根据</w:t>
      </w:r>
      <w:r>
        <w:rPr>
          <w:rFonts w:ascii="宋体" w:hAnsi="宋体" w:cs="宋体"/>
        </w:rPr>
        <w:t>材料“其中产生于这一纬度附近的文化现象有美洲玛雅文化、埃及金字塔、中国三星堆、巴比伦空中花园等。”并结合</w:t>
      </w:r>
      <w:r>
        <w:t>所学可知这些文明都在</w:t>
      </w:r>
      <w:r>
        <w:rPr>
          <w:rFonts w:ascii="宋体" w:hAnsi="宋体" w:cs="宋体"/>
        </w:rPr>
        <w:t>“</w:t>
      </w:r>
      <w:r>
        <w:t>神秘的北纬30度</w:t>
      </w:r>
      <w:r>
        <w:rPr>
          <w:rFonts w:ascii="宋体" w:hAnsi="宋体" w:cs="宋体"/>
        </w:rPr>
        <w:t>”出</w:t>
      </w:r>
      <w:r>
        <w:t>现，只能说明这一纬度带的气候、地理环境的影响。A项正确；文化传统不同不能解释在同一纬度出现众多的文明，排除B项；材料强调的是文明的多元化，并没有强调文明之间的交流和借鉴，排除C项；生产方式相同也不能导致相同纬度出现众多古代文明，排除D项。故选A项。</w:t>
      </w:r>
    </w:p>
    <w:p>
      <w:pPr>
        <w:spacing w:line="240" w:lineRule="auto"/>
        <w:jc w:val="left"/>
        <w:textAlignment w:val="center"/>
      </w:pPr>
      <w:r>
        <w:t>3．C【详解】</w:t>
      </w:r>
      <w:r>
        <w:rPr>
          <w:rFonts w:ascii="宋体" w:hAnsi="宋体" w:cs="宋体"/>
        </w:rPr>
        <w:t>由材料可知，整个罗马帝国的罗马化程度很浅，尤其是罗马人使用的拉丁语，只在少部分地区使用，大多数地区仍是自己世界的语言，由此可以看出，语言和文化认同在统一中具有重要作用，C项正确；材料里没有体现帝国境内的激烈斗争，也没有体现帝国境内农村的发展状况，排除A项、B项；材料说明了拉丁语只在少部分地区使用，但没有体现是因为晦涩难懂而难以普及，排除</w:t>
      </w:r>
      <w:r>
        <w:rPr>
          <w:rFonts w:eastAsia="Times New Roman"/>
        </w:rPr>
        <w:t>D项</w:t>
      </w:r>
      <w:r>
        <w:rPr>
          <w:rFonts w:ascii="宋体" w:hAnsi="宋体" w:cs="宋体"/>
        </w:rPr>
        <w:t>。故选</w:t>
      </w:r>
      <w:r>
        <w:rPr>
          <w:rFonts w:eastAsia="Times New Roman"/>
        </w:rPr>
        <w:t>C项</w:t>
      </w:r>
      <w:r>
        <w:rPr>
          <w:rFonts w:ascii="宋体" w:hAnsi="宋体" w:cs="宋体"/>
        </w:rPr>
        <w:t>。</w:t>
      </w:r>
    </w:p>
    <w:p>
      <w:pPr>
        <w:spacing w:line="240" w:lineRule="auto"/>
        <w:jc w:val="left"/>
        <w:textAlignment w:val="center"/>
      </w:pPr>
      <w:r>
        <w:t>4．D【详解】</w:t>
      </w:r>
      <w:r>
        <w:rPr>
          <w:rFonts w:ascii="宋体" w:hAnsi="宋体" w:cs="宋体"/>
        </w:rPr>
        <w:t>公民大会先是任命亚西比德率军远征，后又在其政敌鼓动下判处其死刑，造成战争失败，这体现了直接民主决策的随意性，D项正确；公民大会是雅典的最高权力机关，材料中两次决策也都与公民大会有关，排除A项；材料未涉及社会管理，排除B项；材料未提及雅典军事力量强弱，排除C项。故选D项。</w:t>
      </w:r>
    </w:p>
    <w:p>
      <w:pPr>
        <w:spacing w:line="240" w:lineRule="auto"/>
        <w:jc w:val="left"/>
        <w:textAlignment w:val="center"/>
      </w:pPr>
      <w:r>
        <w:rPr>
          <w:rFonts w:hint="eastAsia"/>
          <w:lang w:val="en-US" w:eastAsia="zh-CN"/>
        </w:rPr>
        <w:t>5</w:t>
      </w:r>
      <w:r>
        <w:t>．A【详解】</w:t>
      </w:r>
      <w:r>
        <w:rPr>
          <w:rFonts w:ascii="宋体" w:hAnsi="宋体" w:cs="宋体"/>
        </w:rPr>
        <w:t>题干中提及的是中国商品、货币出现在国外，可知春秋战国已有中外贸易，故选A项；教材提及从汉武帝时代开辟丝绸之路，排除B项；中华文化圈形成是在秦汉时期，排除C项；材料不足以支撑中西方直接交流，排除D项。</w:t>
      </w:r>
    </w:p>
    <w:p>
      <w:pPr>
        <w:spacing w:line="240" w:lineRule="auto"/>
        <w:jc w:val="left"/>
        <w:textAlignment w:val="center"/>
      </w:pPr>
      <w:r>
        <w:rPr>
          <w:rFonts w:hint="eastAsia"/>
          <w:lang w:val="en-US" w:eastAsia="zh-CN"/>
        </w:rPr>
        <w:t>6</w:t>
      </w:r>
      <w:r>
        <w:t>．A【详解】材料体现的是古代世界国家对外扩张呈现不同的特征，一种是征服的方式，一种是移民的方式，这主要和文明属性的差异有关，A项正确；当时的社会性质均属于奴隶制社会，排除B项；CD项与材料无关，排除。故选A项。</w:t>
      </w:r>
    </w:p>
    <w:p>
      <w:pPr>
        <w:spacing w:line="240" w:lineRule="auto"/>
        <w:jc w:val="left"/>
        <w:textAlignment w:val="center"/>
      </w:pPr>
      <w:r>
        <w:rPr>
          <w:rFonts w:hint="eastAsia"/>
          <w:lang w:val="en-US" w:eastAsia="zh-CN"/>
        </w:rPr>
        <w:t>7</w:t>
      </w:r>
      <w:r>
        <w:t>．C【详解】</w:t>
      </w:r>
      <w:r>
        <w:rPr>
          <w:rFonts w:ascii="宋体" w:hAnsi="宋体" w:cs="宋体"/>
        </w:rPr>
        <w:t>材料表明城市出现的原因包括：地理环境、生产力发展、军事和居住的需要等，与C表述一致；A项表述绝对，排除；B项错在“直接”，排除；材料没有体现城市的功能，排除D项。故选C项。</w:t>
      </w:r>
    </w:p>
    <w:p>
      <w:pPr>
        <w:spacing w:line="240" w:lineRule="auto"/>
        <w:jc w:val="left"/>
        <w:textAlignment w:val="center"/>
      </w:pPr>
      <w:r>
        <w:rPr>
          <w:rFonts w:hint="eastAsia"/>
          <w:lang w:val="en-US" w:eastAsia="zh-CN"/>
        </w:rPr>
        <w:t>8</w:t>
      </w:r>
      <w:r>
        <w:t>．D【详解】根据材料中“历代国王在位时的活动统计”可知，国王在宗教活动的次数远远多于其他活动，说明国家重视宗教与政治的结合，体现了古巴比伦王朝浓厚的神权政治色彩，D项正确；“国王事务日益增多”与材料主旨不符，A项排除；从国王活动表明显可以看出宗教活动占据大部分，“王权专制已经确立”与材料不符，B项排除；中央集权体制由多方面组成，仅从国王活动次数不能得出“中央集权体制严密”的结论，C项排除。故选D项。</w:t>
      </w:r>
    </w:p>
    <w:p>
      <w:pPr>
        <w:spacing w:line="240" w:lineRule="auto"/>
        <w:jc w:val="left"/>
        <w:textAlignment w:val="center"/>
      </w:pPr>
      <w:r>
        <w:rPr>
          <w:rFonts w:hint="eastAsia"/>
          <w:lang w:val="en-US" w:eastAsia="zh-CN"/>
        </w:rPr>
        <w:t>9</w:t>
      </w:r>
      <w:r>
        <w:t>．C【详解】根据材料可知，西西里省成立之后，在财政，法庭等方面设立了专门的机构来管理，为地方的治理提供了有效的样板，故C项正确；实现了权力的相互制约平衡，说法过于绝对，排除A项；材料中未涉及罗马民主的相关内容，排除B项；公元前241年不属于罗马帝国存在的时间，排除D项。故选C项。</w:t>
      </w:r>
    </w:p>
    <w:p>
      <w:pPr>
        <w:spacing w:line="240" w:lineRule="auto"/>
        <w:jc w:val="left"/>
        <w:textAlignment w:val="center"/>
      </w:pPr>
      <w:r>
        <w:t>1</w:t>
      </w:r>
      <w:r>
        <w:rPr>
          <w:rFonts w:hint="eastAsia"/>
          <w:lang w:val="en-US" w:eastAsia="zh-CN"/>
        </w:rPr>
        <w:t>0</w:t>
      </w:r>
      <w:r>
        <w:t>．C【详解】根据材料可知，埃及金字塔的修建动用了大规模的人力、物力，体现了国家的工程组织能力的强大，C项正确；材料与了埃及国家的形成无关，排除A项；建造埃及金字塔是在泛滥期，不会影响农业生产，排除B项；修建金字塔是服徭役的体现，尚无法体现奴隶阶级的悲惨生活，排除D项。故选C项。</w:t>
      </w:r>
    </w:p>
    <w:p>
      <w:pPr>
        <w:spacing w:line="240" w:lineRule="auto"/>
        <w:jc w:val="left"/>
        <w:textAlignment w:val="center"/>
      </w:pPr>
      <w:r>
        <w:t>1</w:t>
      </w:r>
      <w:r>
        <w:rPr>
          <w:rFonts w:hint="eastAsia"/>
          <w:lang w:val="en-US" w:eastAsia="zh-CN"/>
        </w:rPr>
        <w:t>1</w:t>
      </w:r>
      <w:r>
        <w:t>．B【详解】</w:t>
      </w:r>
      <w:r>
        <w:rPr>
          <w:rFonts w:ascii="宋体" w:hAnsi="宋体" w:cs="宋体"/>
        </w:rPr>
        <w:t>根据“为争夺王权继承权，冲突不断……难以计数”，可知体现了分裂动荡的古印度社会现实，B项正确；材料看不出这部文学作品注重记载古印度的民风民俗，排除A项；根据所学知识，《摩诃婆罗多》大约完成于公元前4世纪，印度教是在4世纪时出现的，排除C项；《摩诃婆罗多》是民间文学，而非宫廷文学，排除D项。故选B项。</w:t>
      </w:r>
    </w:p>
    <w:p>
      <w:pPr>
        <w:spacing w:line="240" w:lineRule="auto"/>
        <w:jc w:val="left"/>
        <w:textAlignment w:val="center"/>
      </w:pPr>
      <w:r>
        <w:t>1</w:t>
      </w:r>
      <w:r>
        <w:rPr>
          <w:rFonts w:hint="eastAsia"/>
          <w:lang w:val="en-US" w:eastAsia="zh-CN"/>
        </w:rPr>
        <w:t>2</w:t>
      </w:r>
      <w:r>
        <w:t>．B【详解】材料反映了《汉谟拉比法典》对银钱合伙关系的相关规定，结合所学可知，这一规定说明古巴比伦时期，商业经营者之间利益纠纷、矛盾冲突较多，必须用法制加以调解，也从侧面反映出古巴比伦时期，商业得到进一步发展，B项正确；材料反映了法典对两个人银钱合作关系的规定，但无法说明合伙经营已经普遍，排除A项；《汉谟拉比法典》旨在维护奴隶主的利益，而非商人利益，排除C项；材料没有体现神的旨意与法律判决之间的关系，排除D项。故选B项。</w:t>
      </w:r>
    </w:p>
    <w:p>
      <w:pPr>
        <w:spacing w:line="240" w:lineRule="auto"/>
        <w:jc w:val="left"/>
        <w:textAlignment w:val="center"/>
      </w:pPr>
      <w:r>
        <w:t>1</w:t>
      </w:r>
      <w:r>
        <w:rPr>
          <w:rFonts w:hint="eastAsia"/>
          <w:lang w:val="en-US" w:eastAsia="zh-CN"/>
        </w:rPr>
        <w:t>3</w:t>
      </w:r>
      <w:r>
        <w:t>．A【详解】根据材料“希腊、埃及、两河流域和波斯的多种文化间实现了密切交往和相互交融”可知，亚历山大东征，客观上促进了希腊与亚非诸国的经济和文化交流，在历史上具有深远影响，A项正确；根据材料可知，亚历山大的征服使东西方文化产生冲撞和交融，排除B项；C项中“开始”一说不恰当，不符合史实，排除C项；材料表明战争客观上增进了东西方文明的交流，没有体现“亚历山大传承并发扬了东方先进文明”，排除D项。故选A项。</w:t>
      </w:r>
    </w:p>
    <w:p>
      <w:pPr>
        <w:spacing w:line="240" w:lineRule="auto"/>
        <w:jc w:val="left"/>
        <w:textAlignment w:val="center"/>
      </w:pPr>
      <w:r>
        <w:t>1</w:t>
      </w:r>
      <w:r>
        <w:rPr>
          <w:rFonts w:hint="eastAsia"/>
          <w:lang w:val="en-US" w:eastAsia="zh-CN"/>
        </w:rPr>
        <w:t>4</w:t>
      </w:r>
      <w:r>
        <w:t>．C【详解】结合所学知识可知，金字塔是古埃及专制王权的象征，其中金字塔变小说明的是王权的式微，C项正确；当时埃及国民的宗教信仰并未发生变化，排除A项；国力的衰退并非是主要原因，排除B项；材料与神庙建筑的发展无关，排除D项。故选C项。</w:t>
      </w:r>
    </w:p>
    <w:p>
      <w:pPr>
        <w:spacing w:line="240" w:lineRule="auto"/>
        <w:jc w:val="left"/>
        <w:textAlignment w:val="center"/>
        <w:rPr>
          <w:rFonts w:ascii="宋体" w:hAnsi="宋体" w:cs="宋体"/>
        </w:rPr>
      </w:pPr>
      <w:r>
        <w:rPr>
          <w:rFonts w:hint="eastAsia"/>
          <w:lang w:val="en-US" w:eastAsia="zh-CN"/>
        </w:rPr>
        <w:t>15</w:t>
      </w:r>
      <w:r>
        <w:t>．</w:t>
      </w:r>
      <w:r>
        <w:rPr>
          <w:rFonts w:ascii="宋体" w:hAnsi="宋体" w:cs="宋体"/>
        </w:rPr>
        <w:t>农业和畜牧业是人类文明产生的重要前提。农业和畜牧业产生后，人类从食物的采集者变成食物的生产者，社会分工与社会结构日趋复杂，人类逐渐迈向文明时代。最初的文明出现于西亚的两河流域、北非的尼罗河流域、南亚的印度河和恒河流域、中国的黄河和长江流域，以及欧洲巴尔干半岛南部和爱琴海地区。由于历史环境的不同，西亚、埃及、印度、中国和希腊等古代文明呈现出多元发展格局。农耕文明的进一步发展，促使波斯帝国、亚历山大帝国和罗马帝国先后崛起，欧亚大陆的农耕文明区域逐渐连接起来。不同地区的文明，随着历史的发展不断加强交流，并相互影响汉朝与罗马帝国建立了经济和文化联系。</w:t>
      </w:r>
    </w:p>
    <w:p>
      <w:pPr>
        <w:spacing w:line="24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16．（1）特点：封君和封臣的义务具有相对性，双方都各自应向对方承担必要的义务。</w:t>
      </w:r>
    </w:p>
    <w:p>
      <w:pPr>
        <w:spacing w:line="24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影响：封建领主在各自的领地内独自行使权力，政治上出现了不同程度的分裂割据局面；封君封臣制度也在一定程度上给王权加强提供了合法性。</w:t>
      </w:r>
    </w:p>
    <w:p>
      <w:pPr>
        <w:spacing w:line="24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2）作用：工商业经济发展，市民阶层形成，推动资本主义产生发展；促使城市与王权结盟，有利于王权强化和国家的统一；打破了教会对文化教育的垄断，促使大学兴起；推动思想解放，为文艺复兴和宗教改革创造有利条件。</w:t>
      </w:r>
    </w:p>
    <w:p>
      <w:pPr>
        <w:spacing w:line="240" w:lineRule="auto"/>
        <w:jc w:val="left"/>
        <w:textAlignment w:val="center"/>
      </w:pPr>
    </w:p>
    <w:sectPr>
      <w:footerReference r:id="rId6" w:type="default"/>
      <w:footerReference r:id="rId7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7</w:instrText>
    </w:r>
    <w:r>
      <w:fldChar w:fldCharType="end"/>
    </w:r>
    <w:r>
      <w:instrText xml:space="preserve"> </w:instrText>
    </w:r>
    <w:r>
      <w:fldChar w:fldCharType="separate"/>
    </w:r>
    <w:r>
      <w:t>7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7</w:instrText>
    </w:r>
    <w:r>
      <w:fldChar w:fldCharType="end"/>
    </w:r>
    <w:r>
      <w:instrText xml:space="preserve"> </w:instrText>
    </w:r>
    <w:r>
      <w:fldChar w:fldCharType="separate"/>
    </w:r>
    <w:r>
      <w:t>7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6</w:instrText>
    </w:r>
    <w:r>
      <w:fldChar w:fldCharType="end"/>
    </w:r>
    <w:r>
      <w:instrText xml:space="preserve"> </w:instrText>
    </w:r>
    <w:r>
      <w:fldChar w:fldCharType="separate"/>
    </w:r>
    <w:r>
      <w:t>6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7</w:instrText>
    </w:r>
    <w:r>
      <w:fldChar w:fldCharType="end"/>
    </w:r>
    <w:r>
      <w:instrText xml:space="preserve"> </w:instrText>
    </w:r>
    <w:r>
      <w:fldChar w:fldCharType="separate"/>
    </w:r>
    <w:r>
      <w:t>7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5</w:instrText>
    </w:r>
    <w:r>
      <w:fldChar w:fldCharType="end"/>
    </w:r>
    <w:r>
      <w:instrText xml:space="preserve"> </w:instrText>
    </w:r>
    <w:r>
      <w:fldChar w:fldCharType="separate"/>
    </w:r>
    <w:r>
      <w:t>5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5</w:instrText>
    </w:r>
    <w:r>
      <w:fldChar w:fldCharType="end"/>
    </w:r>
    <w:r>
      <w:instrText xml:space="preserve"> </w:instrText>
    </w:r>
    <w:r>
      <w:fldChar w:fldCharType="separate"/>
    </w:r>
    <w:r>
      <w:t>5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4</w:instrText>
    </w:r>
    <w:r>
      <w:fldChar w:fldCharType="end"/>
    </w:r>
    <w:r>
      <w:instrText xml:space="preserve"> </w:instrText>
    </w:r>
    <w:r>
      <w:fldChar w:fldCharType="separate"/>
    </w:r>
    <w:r>
      <w:t>4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5</w:instrText>
    </w:r>
    <w:r>
      <w:fldChar w:fldCharType="end"/>
    </w:r>
    <w:r>
      <w:instrText xml:space="preserve"> </w:instrText>
    </w:r>
    <w:r>
      <w:fldChar w:fldCharType="separate"/>
    </w:r>
    <w:r>
      <w:t>5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default" w:eastAsia="宋体"/>
        <w:lang w:val="en-US" w:eastAsia="zh-CN"/>
      </w:rPr>
    </w:pPr>
    <w:r>
      <w:rPr>
        <w:rFonts w:hint="eastAsia"/>
        <w:lang w:eastAsia="zh-CN"/>
      </w:rPr>
      <w:t>如东县马塘中学高一历史周练一</w:t>
    </w:r>
    <w:r>
      <w:rPr>
        <w:rFonts w:hint="eastAsia"/>
        <w:lang w:val="en-US" w:eastAsia="zh-CN"/>
      </w:rPr>
      <w:t xml:space="preserve">   命题人：徐文彬  审题：郭晓明  班级：     姓名：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D3992"/>
    <w:rsid w:val="000025FD"/>
    <w:rsid w:val="00026C90"/>
    <w:rsid w:val="00043B54"/>
    <w:rsid w:val="00065CD2"/>
    <w:rsid w:val="000D09E5"/>
    <w:rsid w:val="002A2386"/>
    <w:rsid w:val="003F38F2"/>
    <w:rsid w:val="004D42A0"/>
    <w:rsid w:val="004E63D0"/>
    <w:rsid w:val="005B3F24"/>
    <w:rsid w:val="0064153B"/>
    <w:rsid w:val="006725CC"/>
    <w:rsid w:val="006A381C"/>
    <w:rsid w:val="006E2DC3"/>
    <w:rsid w:val="007543DC"/>
    <w:rsid w:val="00771D19"/>
    <w:rsid w:val="007A55E5"/>
    <w:rsid w:val="007A64BA"/>
    <w:rsid w:val="00855687"/>
    <w:rsid w:val="00863547"/>
    <w:rsid w:val="009C0381"/>
    <w:rsid w:val="009C38D0"/>
    <w:rsid w:val="009E1FB8"/>
    <w:rsid w:val="009E611B"/>
    <w:rsid w:val="00A0138B"/>
    <w:rsid w:val="00AD3992"/>
    <w:rsid w:val="00AE5FF7"/>
    <w:rsid w:val="00B923F8"/>
    <w:rsid w:val="00BC62FB"/>
    <w:rsid w:val="00C93DDE"/>
    <w:rsid w:val="00DD4B4F"/>
    <w:rsid w:val="00E17E42"/>
    <w:rsid w:val="00E53E16"/>
    <w:rsid w:val="00E55184"/>
    <w:rsid w:val="00EA770D"/>
    <w:rsid w:val="00EB048C"/>
    <w:rsid w:val="00EF035E"/>
    <w:rsid w:val="00F56D61"/>
    <w:rsid w:val="00FA429B"/>
    <w:rsid w:val="00FA5C16"/>
    <w:rsid w:val="00FF71A6"/>
    <w:rsid w:val="34B8773D"/>
    <w:rsid w:val="6EEC2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字符"/>
    <w:basedOn w:val="6"/>
    <w:link w:val="10"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13</Pages>
  <Words>1485</Words>
  <Characters>8467</Characters>
  <Lines>70</Lines>
  <Paragraphs>19</Paragraphs>
  <TotalTime>2</TotalTime>
  <ScaleCrop>false</ScaleCrop>
  <LinksUpToDate>false</LinksUpToDate>
  <CharactersWithSpaces>9933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Administrator</dc:creator>
  <cp:lastModifiedBy>Administrator</cp:lastModifiedBy>
  <dcterms:modified xsi:type="dcterms:W3CDTF">2022-02-18T08:04:13Z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CF78AB8171A747869CF04B0DC8FAFA01</vt:lpwstr>
  </property>
</Properties>
</file>